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74" w:rsidRDefault="00860074" w:rsidP="0086007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Учитель английского языка </w:t>
      </w:r>
    </w:p>
    <w:p w:rsidR="00860074" w:rsidRDefault="00860074" w:rsidP="0086007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Алиева З.Р.</w:t>
      </w:r>
    </w:p>
    <w:p w:rsidR="00860074" w:rsidRDefault="00860074" w:rsidP="0086007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C2A75" w:rsidRPr="00C81B67" w:rsidRDefault="000C2A75" w:rsidP="000C2A75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81B67">
        <w:rPr>
          <w:rFonts w:ascii="Times New Roman" w:hAnsi="Times New Roman"/>
          <w:b/>
          <w:i w:val="0"/>
          <w:sz w:val="28"/>
          <w:szCs w:val="28"/>
          <w:lang w:val="ru-RU"/>
        </w:rPr>
        <w:t>Календарно-тематическое поурочное планирование 5 класс</w:t>
      </w:r>
    </w:p>
    <w:tbl>
      <w:tblPr>
        <w:tblStyle w:val="af3"/>
        <w:tblW w:w="15274" w:type="dxa"/>
        <w:tblLayout w:type="fixed"/>
        <w:tblLook w:val="04A0"/>
      </w:tblPr>
      <w:tblGrid>
        <w:gridCol w:w="610"/>
        <w:gridCol w:w="58"/>
        <w:gridCol w:w="1026"/>
        <w:gridCol w:w="108"/>
        <w:gridCol w:w="1134"/>
        <w:gridCol w:w="1134"/>
        <w:gridCol w:w="118"/>
        <w:gridCol w:w="1165"/>
        <w:gridCol w:w="1559"/>
        <w:gridCol w:w="1843"/>
        <w:gridCol w:w="1125"/>
        <w:gridCol w:w="1984"/>
        <w:gridCol w:w="283"/>
        <w:gridCol w:w="1418"/>
        <w:gridCol w:w="141"/>
        <w:gridCol w:w="1531"/>
        <w:gridCol w:w="37"/>
      </w:tblGrid>
      <w:tr w:rsidR="00016169" w:rsidRPr="007A4E04" w:rsidTr="00016169">
        <w:trPr>
          <w:trHeight w:val="381"/>
        </w:trPr>
        <w:tc>
          <w:tcPr>
            <w:tcW w:w="668" w:type="dxa"/>
            <w:gridSpan w:val="2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34" w:type="dxa"/>
            <w:gridSpan w:val="2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1134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1134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283" w:type="dxa"/>
            <w:gridSpan w:val="2"/>
            <w:vMerge w:val="restart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559" w:type="dxa"/>
            <w:vMerge w:val="restart"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Элементы содержания</w:t>
            </w:r>
          </w:p>
        </w:tc>
        <w:tc>
          <w:tcPr>
            <w:tcW w:w="1843" w:type="dxa"/>
            <w:vMerge w:val="restart"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Требования к уровню подготовки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5394" w:type="dxa"/>
            <w:gridSpan w:val="6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УУД деятельность учащихся</w:t>
            </w:r>
          </w:p>
        </w:tc>
      </w:tr>
      <w:tr w:rsidR="00016169" w:rsidRPr="007A4E04" w:rsidTr="00016169">
        <w:trPr>
          <w:trHeight w:val="556"/>
        </w:trPr>
        <w:tc>
          <w:tcPr>
            <w:tcW w:w="668" w:type="dxa"/>
            <w:gridSpan w:val="2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gridSpan w:val="2"/>
            <w:vMerge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</w:rPr>
              <w:t>Личностные</w:t>
            </w:r>
          </w:p>
        </w:tc>
        <w:tc>
          <w:tcPr>
            <w:tcW w:w="1418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Метапредметные</w:t>
            </w:r>
          </w:p>
        </w:tc>
        <w:tc>
          <w:tcPr>
            <w:tcW w:w="1709" w:type="dxa"/>
            <w:gridSpan w:val="3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Предметные</w:t>
            </w:r>
          </w:p>
        </w:tc>
      </w:tr>
      <w:tr w:rsidR="00016169" w:rsidRPr="007A4E04" w:rsidTr="00016169">
        <w:tc>
          <w:tcPr>
            <w:tcW w:w="1694" w:type="dxa"/>
            <w:gridSpan w:val="3"/>
          </w:tcPr>
          <w:p w:rsidR="00016169" w:rsidRPr="00016169" w:rsidRDefault="00016169" w:rsidP="0049058F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80" w:type="dxa"/>
            <w:gridSpan w:val="14"/>
            <w:tcBorders>
              <w:right w:val="single" w:sz="4" w:space="0" w:color="auto"/>
            </w:tcBorders>
          </w:tcPr>
          <w:p w:rsidR="00016169" w:rsidRPr="00401A4C" w:rsidRDefault="00016169" w:rsidP="0049058F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Unit 7. My future holiday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Мои планы на будущее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15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уроков)</w:t>
            </w:r>
          </w:p>
        </w:tc>
      </w:tr>
      <w:tr w:rsidR="00016169" w:rsidRPr="00860074" w:rsidTr="00016169">
        <w:trPr>
          <w:trHeight w:val="120"/>
        </w:trPr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Достопримечательности Шотландии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036B93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arrive (in, at), in (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a seashore, a ticket, to tour;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Progressive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взначениибудущегодействия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 умение самостоятельно  планировать, анализировать и контролировать условия достижения цели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формулировать грамматическое правило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PresentProgressive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в значении будущего действия);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извлечения конкретной информации</w:t>
            </w:r>
          </w:p>
        </w:tc>
      </w:tr>
      <w:tr w:rsidR="00016169" w:rsidRPr="00860074" w:rsidTr="00016169"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73\2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ты собираешься делать летом?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to be going to.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игры, правила ведения диалога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 потребности в здоровом образе жизни и полезном времяпрепровождении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логическому изложению 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решению речемыслительных задач</w:t>
            </w:r>
          </w:p>
        </w:tc>
        <w:tc>
          <w:tcPr>
            <w:tcW w:w="1568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</w:t>
            </w:r>
            <w:r w:rsid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tobegoingto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 развитие умения читать/понимать на слух с целью полного понимания содержания.</w:t>
            </w:r>
          </w:p>
        </w:tc>
      </w:tr>
      <w:tr w:rsidR="00016169" w:rsidRPr="00860074" w:rsidTr="00016169"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74\3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Что мы будем делать на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каникулах?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1559" w:type="dxa"/>
          </w:tcPr>
          <w:p w:rsidR="00016169" w:rsidRPr="00036B93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a camera, a desert, maybe,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space;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  <w:t>грамматический — Future Simple, Shall I ...? (asking for advice)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kern w:val="24"/>
                <w:lang w:val="ru-RU"/>
              </w:rPr>
              <w:lastRenderedPageBreak/>
              <w:t xml:space="preserve">Наблюдения, обсуждения, описание и анализ (слова и  </w:t>
            </w:r>
            <w:r w:rsidRPr="00FB0CF8">
              <w:rPr>
                <w:rFonts w:ascii="Times New Roman" w:hAnsi="Times New Roman"/>
                <w:i w:val="0"/>
                <w:kern w:val="24"/>
                <w:lang w:val="ru-RU"/>
              </w:rPr>
              <w:lastRenderedPageBreak/>
              <w:t xml:space="preserve">грамматические  конструкции, тексты; особенности их построения и употребления; порядок действий)  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способности к логическому изложению, решению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речемыслительных задач, подстановке лексических единиц в речевой образец, развитие способности формулировать грамматическое правило</w:t>
            </w:r>
          </w:p>
        </w:tc>
        <w:tc>
          <w:tcPr>
            <w:tcW w:w="1568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формирование грамматических навыков говорения и чтения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FutureSimple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ShallI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...? 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askingforadvice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полного понимания содержания.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7A4E04" w:rsidTr="00016169"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75\4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выделения и осознания учащимся того, что уже усвоено и что еще нужно усвоить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016169" w:rsidRPr="00860074" w:rsidTr="00016169">
        <w:trPr>
          <w:trHeight w:val="105"/>
        </w:trPr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76\5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165" w:type="dxa"/>
          </w:tcPr>
          <w:p w:rsidR="00016169" w:rsidRPr="00FB0CF8" w:rsidRDefault="00016169" w:rsidP="00FB0CF8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B0CF8">
              <w:rPr>
                <w:rFonts w:ascii="Times New Roman" w:hAnsi="Times New Roman"/>
                <w:i w:val="0"/>
              </w:rPr>
              <w:t>структурированиезнаний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68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контроль знаний по теме «Действия в прошлом»</w:t>
            </w:r>
          </w:p>
        </w:tc>
      </w:tr>
      <w:tr w:rsidR="00016169" w:rsidRPr="00860074" w:rsidTr="00016169">
        <w:trPr>
          <w:trHeight w:val="105"/>
        </w:trPr>
        <w:tc>
          <w:tcPr>
            <w:tcW w:w="610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77\6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</w:rPr>
              <w:t>анализвыполненнойработы</w:t>
            </w:r>
          </w:p>
        </w:tc>
        <w:tc>
          <w:tcPr>
            <w:tcW w:w="1125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умения анализировать допущенные при изучения материала пробелы</w:t>
            </w:r>
          </w:p>
        </w:tc>
        <w:tc>
          <w:tcPr>
            <w:tcW w:w="1568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860074" w:rsidRPr="00860074" w:rsidTr="00016169">
        <w:trPr>
          <w:trHeight w:val="105"/>
        </w:trPr>
        <w:tc>
          <w:tcPr>
            <w:tcW w:w="610" w:type="dxa"/>
          </w:tcPr>
          <w:p w:rsidR="0086007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</w:t>
            </w:r>
          </w:p>
        </w:tc>
        <w:tc>
          <w:tcPr>
            <w:tcW w:w="1192" w:type="dxa"/>
            <w:gridSpan w:val="3"/>
          </w:tcPr>
          <w:p w:rsidR="00860074" w:rsidRDefault="00860074" w:rsidP="00E54D7B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E54D7B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E54D7B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</w:tcPr>
          <w:p w:rsidR="00860074" w:rsidRPr="007A4E04" w:rsidRDefault="00860074" w:rsidP="00E54D7B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860074" w:rsidRPr="00190C08" w:rsidRDefault="00860074" w:rsidP="000C2A75">
            <w:pPr>
              <w:spacing w:line="240" w:lineRule="auto"/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860074" w:rsidRPr="00860074" w:rsidTr="00016169">
        <w:tc>
          <w:tcPr>
            <w:tcW w:w="610" w:type="dxa"/>
          </w:tcPr>
          <w:p w:rsidR="0086007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79\8</w:t>
            </w:r>
          </w:p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80\9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Какие у вас планы?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036B93" w:rsidRDefault="00860074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call;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Progressive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взначениибудущегодействия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 be going to, Future Simple;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to join, to reserve</w:t>
            </w:r>
          </w:p>
          <w:p w:rsidR="00860074" w:rsidRPr="00036B93" w:rsidRDefault="00860074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Умение работать с таблицей</w:t>
            </w:r>
          </w:p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делать выводы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потребности в здоровом образе жизни и полезном времяпрепровождении, воспитание потребности в приобщении к мировой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культуре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анализу, сравнению и сопоставлению, обобщению;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способности формулировать грамматическое правило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PresentProgressiv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lastRenderedPageBreak/>
              <w:t>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в значении будущего действия,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tobegoingto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FutureSimple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полного понимания содержания.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81\10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Урок чтения 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7A4E0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-Владение навыками чтения и перевода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страны изучаемого языка через чтение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формулировать выводы из прочитанного, развитие способности к догадке по аналогии с родным языком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развитие умения читать/понимать на слух с целью полного понимания содержания.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82\11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Морское путешествие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7A4E0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board, a ship, a voyage, at sea;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Правила ведение диалогов ролевые игры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выбору средств выражения, адекватных речевой ситуации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извлечения конкретной информации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83\12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401A4C">
            <w:pPr>
              <w:spacing w:line="240" w:lineRule="auto"/>
              <w:ind w:right="-132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«Мои будущие каникулы»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обобщать и анализировать изученный материал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i w:val="0"/>
                <w:sz w:val="24"/>
                <w:szCs w:val="24"/>
              </w:rPr>
              <w:t>Тематический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способности к сравнению, обобщению, умения делать выводы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знаний и способностей, требуемых для плодотворного сотрудничества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скрытый контроль уровня сформированности речевых умений.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84\13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проекта «Мои планы на будущее»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научиться выполнять проектные задания индивидуально или в составе группы учащихся</w:t>
            </w:r>
          </w:p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860074" w:rsidRPr="00190C08" w:rsidRDefault="00860074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воображения, развитие способностей к решению речемыслительных задач (выстраивание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последовательности, иллюстрирование, оценка, представление)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скрытый контроль уровня сформированнос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ти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85\14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  <w:sz w:val="24"/>
                <w:szCs w:val="24"/>
              </w:rPr>
            </w:pPr>
            <w:r w:rsidRPr="00190C08">
              <w:rPr>
                <w:i w:val="0"/>
                <w:sz w:val="24"/>
                <w:szCs w:val="24"/>
              </w:rPr>
              <w:t>Тематический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86\15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i w:val="0"/>
                <w:sz w:val="24"/>
                <w:szCs w:val="24"/>
              </w:rPr>
              <w:t>Тематический</w:t>
            </w:r>
          </w:p>
        </w:tc>
        <w:tc>
          <w:tcPr>
            <w:tcW w:w="2267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860074" w:rsidRPr="00860074" w:rsidTr="00573708">
        <w:trPr>
          <w:gridAfter w:val="1"/>
          <w:wAfter w:w="37" w:type="dxa"/>
        </w:trPr>
        <w:tc>
          <w:tcPr>
            <w:tcW w:w="15237" w:type="dxa"/>
            <w:gridSpan w:val="16"/>
            <w:tcBorders>
              <w:right w:val="single" w:sz="4" w:space="0" w:color="auto"/>
            </w:tcBorders>
          </w:tcPr>
          <w:p w:rsidR="00860074" w:rsidRPr="00401A4C" w:rsidRDefault="00860074" w:rsidP="00F07763">
            <w:pPr>
              <w:pStyle w:val="Style14"/>
              <w:widowControl/>
              <w:jc w:val="center"/>
              <w:rPr>
                <w:b/>
              </w:rPr>
            </w:pPr>
            <w:r w:rsidRPr="00401A4C">
              <w:rPr>
                <w:b/>
              </w:rPr>
              <w:t>Мои лучшие впечатления.</w:t>
            </w:r>
          </w:p>
          <w:p w:rsidR="00860074" w:rsidRPr="00401A4C" w:rsidRDefault="00860074" w:rsidP="00F07763">
            <w:pPr>
              <w:pStyle w:val="Style14"/>
              <w:widowControl/>
              <w:jc w:val="center"/>
              <w:rPr>
                <w:b/>
              </w:rPr>
            </w:pPr>
            <w:r w:rsidRPr="00401A4C">
              <w:rPr>
                <w:b/>
              </w:rPr>
              <w:t>(Родная страна: достопримечательности Москвы.Село, где я живу: его карта, экскурсия по моему селу/району)(15 часов)</w:t>
            </w:r>
          </w:p>
          <w:p w:rsidR="00860074" w:rsidRPr="00FB0CF8" w:rsidRDefault="00860074" w:rsidP="00F0776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87\1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Виды Лондона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401A4C">
              <w:rPr>
                <w:rFonts w:ascii="Times New Roman" w:hAnsi="Times New Roman"/>
                <w:i w:val="0"/>
                <w:lang w:val="ru-RU"/>
              </w:rPr>
              <w:t xml:space="preserve">Урок изучения и первичного </w:t>
            </w:r>
            <w:r w:rsidRPr="00401A4C">
              <w:rPr>
                <w:rFonts w:ascii="Times New Roman" w:hAnsi="Times New Roman"/>
                <w:i w:val="0"/>
                <w:lang w:val="ru-RU"/>
              </w:rPr>
              <w:lastRenderedPageBreak/>
              <w:t>закрепления новых знаний</w:t>
            </w: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</w:tcPr>
          <w:p w:rsidR="00860074" w:rsidRPr="007A4E04" w:rsidRDefault="00860074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Present/Past/Future Simple, 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Present/Past Progressive, Present Perfect, to be going to.</w:t>
            </w:r>
          </w:p>
          <w:p w:rsidR="00860074" w:rsidRPr="007A4E0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</w:rPr>
              <w:lastRenderedPageBreak/>
              <w:t>Работа с учебными</w:t>
            </w: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  <w:t xml:space="preserve"> таблицами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потребности и способности понимать образ жизни и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поведение людей другой культуры, осознание своей культуры через контекст культуры англоязычных стран, развитие умения представлять свою культуру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классификации, структурной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антиципации, к догадке (по аналогии с русским языком), к логическому изложению, развитие воображения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умения говорить логично, аргументированно.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88\2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Экскурсия по Лондону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860074" w:rsidRPr="007A4E04" w:rsidRDefault="00860074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raven;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Present Perfect, Past Simple, Present Simple, Past Progressive, Future Simple.</w:t>
            </w:r>
          </w:p>
          <w:p w:rsidR="00860074" w:rsidRPr="007A4E0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074" w:rsidRPr="006D3363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kern w:val="24"/>
                <w:sz w:val="18"/>
                <w:szCs w:val="18"/>
                <w:lang w:val="ru-RU"/>
              </w:rPr>
              <w:t>Наблюдения, обсуждения, описание и анализ (слова и конструкции, тексты; особенности их построения и употребления; порядок действий)  Группировка, упорядочивание, маркировка, классификация, сравнение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англоязычных стран, осознание своей культуры через контекст культуры англоязычных стран, развитие умения представлять свою культуру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структурной антиципации, к догадке (по аналогии с русским языком), к логическому изложению, развитие воображения;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89\3</w:t>
            </w:r>
          </w:p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90\4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Знаменитые люди разных стран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7A4E04" w:rsidRDefault="00860074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born;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Present/Past Simple, Present Perfect.</w:t>
            </w:r>
          </w:p>
          <w:p w:rsidR="00860074" w:rsidRPr="00036B93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Постановка вопросов, ролевые игры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англоязычных стран, осознание своей культуры через контекст культуры англоязычных стран, развитие умения представлять свою культуру, воспитание уважения к своей Родине, чувства гордости за ее достижения и успехи, воспитание любознательности, познавательных потребностей, желания расширять кругозор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структурной антиципации, к догадке (по аналогии с русским языком), к логическому изложению, анализу, обобщению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91\5</w:t>
            </w:r>
          </w:p>
          <w:p w:rsidR="00860074" w:rsidRPr="007A4E04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92\6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Тематические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парки Англии</w:t>
            </w:r>
          </w:p>
        </w:tc>
        <w:tc>
          <w:tcPr>
            <w:tcW w:w="1165" w:type="dxa"/>
          </w:tcPr>
          <w:p w:rsidR="00860074" w:rsidRPr="00FB0CF8" w:rsidRDefault="00860074" w:rsidP="007B0E7E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1559" w:type="dxa"/>
          </w:tcPr>
          <w:p w:rsidR="00860074" w:rsidRPr="00016169" w:rsidRDefault="00860074" w:rsidP="007B0E7E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016169">
              <w:rPr>
                <w:rFonts w:ascii="Times New Roman" w:hAnsi="Times New Roman"/>
                <w:i w:val="0"/>
                <w:sz w:val="24"/>
                <w:szCs w:val="24"/>
              </w:rPr>
              <w:t xml:space="preserve">Present Perfect, </w:t>
            </w:r>
            <w:r w:rsidRPr="0001616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Present/Past/Future Simple, Present/Past Progressive, to be going to, can, should, must.</w:t>
            </w:r>
          </w:p>
        </w:tc>
        <w:tc>
          <w:tcPr>
            <w:tcW w:w="1843" w:type="dxa"/>
          </w:tcPr>
          <w:p w:rsidR="00860074" w:rsidRPr="00FB0CF8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Обсуждение темы в режиме диа-, полилога</w:t>
            </w:r>
          </w:p>
          <w:p w:rsidR="00860074" w:rsidRPr="00FB0CF8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860074" w:rsidRPr="00190C08" w:rsidRDefault="00860074" w:rsidP="007B0E7E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осознание своей культуры через контекст культуры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англоязычных стран, развитие умения представлять свою культуру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7B0E7E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догадке (по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аналогии с русским языком), к структурной антиципации, к логическому изложению;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7B0E7E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совершенствование грамматических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D533A1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93\7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 Один день в Дисней лэнде»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Владение навыками чтения и перевода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rPr>
                <w:i w:val="0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любознательности, познавательных потребностей, желания расширять кругозор;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узнавать знакомые грамматические структуры в новом содержании, развитие умения догадываться о значении неизвестных слов по словообразовательным элементам, по аналогии с русским языком, развитие способности устанавливать последовательность событий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извлекать информацию о культуре страны из текста.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94\8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Диалоги Что ты думаешь о…?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Правила ведение диалога</w:t>
            </w:r>
          </w:p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</w:t>
            </w:r>
          </w:p>
        </w:tc>
        <w:tc>
          <w:tcPr>
            <w:tcW w:w="1125" w:type="dxa"/>
          </w:tcPr>
          <w:p w:rsidR="00860074" w:rsidRPr="00190C08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умения вести диалогическое общение с зарубежными сверстниками, воспитание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комбинированию и трансформации речевых единиц, к логическому изложению содержания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общего и полного понимания информации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D533A1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95\9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«Мои лучшие впечатления»</w:t>
            </w:r>
          </w:p>
        </w:tc>
        <w:tc>
          <w:tcPr>
            <w:tcW w:w="1165" w:type="dxa"/>
          </w:tcPr>
          <w:p w:rsidR="00860074" w:rsidRPr="00FB0CF8" w:rsidRDefault="00860074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860074" w:rsidRPr="00F84BB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анализу, к сравнению и сопоставлению, развитие самостоятельности;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совершенствование граммати</w:t>
            </w:r>
            <w:r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сформированности речевых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умений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96\10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играМозговой штурм.</w:t>
            </w:r>
          </w:p>
        </w:tc>
        <w:tc>
          <w:tcPr>
            <w:tcW w:w="1165" w:type="dxa"/>
          </w:tcPr>
          <w:p w:rsidR="00860074" w:rsidRPr="00FB0CF8" w:rsidRDefault="00860074" w:rsidP="00FB0CF8">
            <w:pPr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Ролевая</w:t>
            </w:r>
          </w:p>
          <w:p w:rsidR="00860074" w:rsidRPr="00FB0CF8" w:rsidRDefault="00860074" w:rsidP="00FB0CF8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игра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игра</w:t>
            </w:r>
          </w:p>
        </w:tc>
        <w:tc>
          <w:tcPr>
            <w:tcW w:w="1125" w:type="dxa"/>
          </w:tcPr>
          <w:p w:rsidR="00860074" w:rsidRPr="00F84BB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любознательности, познавательных потребностей, желания расширять кругозор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распределению и переключению внимания</w:t>
            </w:r>
          </w:p>
        </w:tc>
        <w:tc>
          <w:tcPr>
            <w:tcW w:w="1568" w:type="dxa"/>
            <w:gridSpan w:val="2"/>
          </w:tcPr>
          <w:p w:rsidR="00860074" w:rsidRDefault="00860074" w:rsidP="006D3363">
            <w:pPr>
              <w:spacing w:line="240" w:lineRule="auto"/>
              <w:ind w:right="-110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знания учащимися фактов культуры страны изучаемого языка;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говорить, работать в группе</w:t>
            </w:r>
          </w:p>
          <w:p w:rsidR="00860074" w:rsidRPr="00FB0CF8" w:rsidRDefault="00860074" w:rsidP="006D3363">
            <w:pPr>
              <w:spacing w:line="240" w:lineRule="auto"/>
              <w:ind w:right="-110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860074" w:rsidRPr="00860074" w:rsidTr="00016169">
        <w:tc>
          <w:tcPr>
            <w:tcW w:w="610" w:type="dxa"/>
          </w:tcPr>
          <w:p w:rsidR="0086007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97\11</w:t>
            </w:r>
          </w:p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98\12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Проверь себя</w:t>
            </w:r>
          </w:p>
        </w:tc>
        <w:tc>
          <w:tcPr>
            <w:tcW w:w="1165" w:type="dxa"/>
          </w:tcPr>
          <w:p w:rsidR="00860074" w:rsidRPr="00FB0CF8" w:rsidRDefault="00860074" w:rsidP="00FB0CF8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самоконтроля и самооценки</w:t>
            </w:r>
          </w:p>
        </w:tc>
        <w:tc>
          <w:tcPr>
            <w:tcW w:w="1125" w:type="dxa"/>
          </w:tcPr>
          <w:p w:rsidR="00860074" w:rsidRPr="007A4E0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 и формирование способности оценивать свои умения в различных видах речевой деятельности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основных навыков и умений, над которыми велась работа по теме «Мои лучшие впечатления»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860074" w:rsidRPr="007A4E0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99\13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860074" w:rsidRPr="00F84BB4" w:rsidRDefault="00860074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F84BB4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выделения и осознания учащимся того, что уже усвоено и что еще нужно усвоить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860074" w:rsidRPr="007A4E0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100\14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Итоговая контрольная  работа</w:t>
            </w:r>
          </w:p>
        </w:tc>
        <w:tc>
          <w:tcPr>
            <w:tcW w:w="1165" w:type="dxa"/>
          </w:tcPr>
          <w:p w:rsidR="00860074" w:rsidRPr="00FB0CF8" w:rsidRDefault="00860074" w:rsidP="00401A4C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  <w:t>Группировка, упорядочивание, знаний по всем изученным темам</w:t>
            </w:r>
          </w:p>
        </w:tc>
        <w:tc>
          <w:tcPr>
            <w:tcW w:w="1125" w:type="dxa"/>
          </w:tcPr>
          <w:p w:rsidR="00860074" w:rsidRPr="00F84BB4" w:rsidRDefault="00860074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Итоговый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Умение 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860074" w:rsidRPr="00860074" w:rsidTr="00016169">
        <w:tc>
          <w:tcPr>
            <w:tcW w:w="610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101\15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</w:rPr>
              <w:t>анализвыполненнойработы</w:t>
            </w:r>
          </w:p>
        </w:tc>
        <w:tc>
          <w:tcPr>
            <w:tcW w:w="1125" w:type="dxa"/>
          </w:tcPr>
          <w:p w:rsidR="00860074" w:rsidRPr="00F84BB4" w:rsidRDefault="00860074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F84BB4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860074" w:rsidRPr="007A4E04" w:rsidTr="00016169">
        <w:tc>
          <w:tcPr>
            <w:tcW w:w="610" w:type="dxa"/>
          </w:tcPr>
          <w:p w:rsidR="0086007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102\16</w:t>
            </w:r>
          </w:p>
        </w:tc>
        <w:tc>
          <w:tcPr>
            <w:tcW w:w="1192" w:type="dxa"/>
            <w:gridSpan w:val="3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165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860074" w:rsidRPr="007A4E04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860074" w:rsidRPr="00FB0CF8" w:rsidRDefault="00860074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2"/>
          </w:tcPr>
          <w:p w:rsidR="00860074" w:rsidRPr="00FB0CF8" w:rsidRDefault="00860074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</w:tbl>
    <w:p w:rsidR="000C2A75" w:rsidRPr="00896862" w:rsidRDefault="000C2A75" w:rsidP="000C2A75">
      <w:pPr>
        <w:spacing w:after="0" w:line="240" w:lineRule="auto"/>
        <w:rPr>
          <w:rFonts w:ascii="Times New Roman" w:hAnsi="Times New Roman"/>
          <w:i w:val="0"/>
          <w:sz w:val="16"/>
          <w:szCs w:val="16"/>
          <w:lang w:val="ru-RU"/>
        </w:rPr>
      </w:pPr>
    </w:p>
    <w:p w:rsidR="00D330A7" w:rsidRPr="000C2A75" w:rsidRDefault="00D330A7">
      <w:pPr>
        <w:rPr>
          <w:lang w:val="ru-RU"/>
        </w:rPr>
      </w:pPr>
      <w:bookmarkStart w:id="0" w:name="_GoBack"/>
      <w:bookmarkEnd w:id="0"/>
    </w:p>
    <w:sectPr w:rsidR="00D330A7" w:rsidRPr="000C2A75" w:rsidSect="006D3363">
      <w:footerReference w:type="default" r:id="rId7"/>
      <w:pgSz w:w="16838" w:h="11906" w:orient="landscape"/>
      <w:pgMar w:top="850" w:right="1134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D9" w:rsidRDefault="00AA0AD9">
      <w:pPr>
        <w:spacing w:after="0" w:line="240" w:lineRule="auto"/>
      </w:pPr>
      <w:r>
        <w:separator/>
      </w:r>
    </w:p>
  </w:endnote>
  <w:endnote w:type="continuationSeparator" w:id="1">
    <w:p w:rsidR="00AA0AD9" w:rsidRDefault="00AA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071"/>
      <w:docPartObj>
        <w:docPartGallery w:val="Page Numbers (Bottom of Page)"/>
        <w:docPartUnique/>
      </w:docPartObj>
    </w:sdtPr>
    <w:sdtContent>
      <w:p w:rsidR="00F84BB4" w:rsidRDefault="00A70468">
        <w:pPr>
          <w:pStyle w:val="af7"/>
          <w:jc w:val="center"/>
        </w:pPr>
        <w:r>
          <w:fldChar w:fldCharType="begin"/>
        </w:r>
        <w:r w:rsidR="00F84BB4">
          <w:instrText xml:space="preserve"> PAGE   \* MERGEFORMAT </w:instrText>
        </w:r>
        <w:r>
          <w:fldChar w:fldCharType="separate"/>
        </w:r>
        <w:r w:rsidR="008600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4BB4" w:rsidRDefault="00F84BB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D9" w:rsidRDefault="00AA0AD9">
      <w:pPr>
        <w:spacing w:after="0" w:line="240" w:lineRule="auto"/>
      </w:pPr>
      <w:r>
        <w:separator/>
      </w:r>
    </w:p>
  </w:footnote>
  <w:footnote w:type="continuationSeparator" w:id="1">
    <w:p w:rsidR="00AA0AD9" w:rsidRDefault="00AA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2F19"/>
    <w:multiLevelType w:val="hybridMultilevel"/>
    <w:tmpl w:val="2222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30742"/>
    <w:multiLevelType w:val="hybridMultilevel"/>
    <w:tmpl w:val="3EB89CD2"/>
    <w:lvl w:ilvl="0" w:tplc="B67C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8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C2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0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A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8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4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61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A75"/>
    <w:rsid w:val="00016169"/>
    <w:rsid w:val="00036B93"/>
    <w:rsid w:val="000C2A75"/>
    <w:rsid w:val="000C2B9D"/>
    <w:rsid w:val="001112D8"/>
    <w:rsid w:val="00190C08"/>
    <w:rsid w:val="001F364B"/>
    <w:rsid w:val="00326335"/>
    <w:rsid w:val="00401A4C"/>
    <w:rsid w:val="00415781"/>
    <w:rsid w:val="00416B3E"/>
    <w:rsid w:val="00436449"/>
    <w:rsid w:val="004618B8"/>
    <w:rsid w:val="0049058F"/>
    <w:rsid w:val="005F7BF7"/>
    <w:rsid w:val="006D3363"/>
    <w:rsid w:val="006F383D"/>
    <w:rsid w:val="00736E16"/>
    <w:rsid w:val="007A4E04"/>
    <w:rsid w:val="00860074"/>
    <w:rsid w:val="00970481"/>
    <w:rsid w:val="009813F0"/>
    <w:rsid w:val="009A4BAC"/>
    <w:rsid w:val="00A70468"/>
    <w:rsid w:val="00AA0AD9"/>
    <w:rsid w:val="00B90C85"/>
    <w:rsid w:val="00CF24A6"/>
    <w:rsid w:val="00D330A7"/>
    <w:rsid w:val="00D533A1"/>
    <w:rsid w:val="00D6449C"/>
    <w:rsid w:val="00F07763"/>
    <w:rsid w:val="00F84BB4"/>
    <w:rsid w:val="00FB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75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C2A75"/>
    <w:pPr>
      <w:pBdr>
        <w:top w:val="single" w:sz="8" w:space="0" w:color="E40059"/>
        <w:left w:val="single" w:sz="8" w:space="0" w:color="E40059"/>
        <w:bottom w:val="single" w:sz="8" w:space="0" w:color="E40059"/>
        <w:right w:val="single" w:sz="8" w:space="0" w:color="E40059"/>
      </w:pBdr>
      <w:shd w:val="clear" w:color="auto" w:fill="FFC6DC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71002C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A75"/>
    <w:pPr>
      <w:pBdr>
        <w:top w:val="single" w:sz="4" w:space="0" w:color="E40059"/>
        <w:left w:val="single" w:sz="48" w:space="2" w:color="E40059"/>
        <w:bottom w:val="single" w:sz="4" w:space="0" w:color="E40059"/>
        <w:right w:val="single" w:sz="4" w:space="4" w:color="E40059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A75"/>
    <w:pPr>
      <w:pBdr>
        <w:left w:val="single" w:sz="48" w:space="2" w:color="E40059"/>
        <w:bottom w:val="single" w:sz="4" w:space="0" w:color="E40059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A75"/>
    <w:pPr>
      <w:pBdr>
        <w:left w:val="single" w:sz="4" w:space="2" w:color="E40059"/>
        <w:bottom w:val="single" w:sz="4" w:space="2" w:color="E40059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A75"/>
    <w:pPr>
      <w:pBdr>
        <w:left w:val="dotted" w:sz="4" w:space="2" w:color="E40059"/>
        <w:bottom w:val="dotted" w:sz="4" w:space="2" w:color="E40059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A75"/>
    <w:pPr>
      <w:pBdr>
        <w:bottom w:val="single" w:sz="4" w:space="2" w:color="FF8EB9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AA0042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A75"/>
    <w:pPr>
      <w:pBdr>
        <w:bottom w:val="dotted" w:sz="4" w:space="2" w:color="FF5597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AA0042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A75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E40059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A75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E400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A75"/>
    <w:rPr>
      <w:rFonts w:ascii="Cambria" w:eastAsia="Times New Roman" w:hAnsi="Cambria" w:cs="Times New Roman"/>
      <w:b/>
      <w:bCs/>
      <w:i/>
      <w:iCs/>
      <w:color w:val="71002C"/>
      <w:shd w:val="clear" w:color="auto" w:fill="FFC6DC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C2A75"/>
    <w:rPr>
      <w:rFonts w:ascii="Cambria" w:eastAsia="Times New Roman" w:hAnsi="Cambria" w:cs="Times New Roman"/>
      <w:i/>
      <w:iCs/>
      <w:color w:val="AA004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C2A75"/>
    <w:rPr>
      <w:rFonts w:ascii="Cambria" w:eastAsia="Times New Roman" w:hAnsi="Cambria" w:cs="Times New Roman"/>
      <w:i/>
      <w:iCs/>
      <w:color w:val="AA004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C2A75"/>
    <w:rPr>
      <w:rFonts w:ascii="Cambria" w:eastAsia="Times New Roman" w:hAnsi="Cambria" w:cs="Times New Roman"/>
      <w:i/>
      <w:iCs/>
      <w:color w:val="E40059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C2A75"/>
    <w:rPr>
      <w:rFonts w:ascii="Cambria" w:eastAsia="Times New Roman" w:hAnsi="Cambria" w:cs="Times New Roman"/>
      <w:i/>
      <w:iCs/>
      <w:color w:val="E40059"/>
      <w:sz w:val="20"/>
      <w:szCs w:val="20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0C2A75"/>
    <w:pPr>
      <w:pBdr>
        <w:top w:val="single" w:sz="48" w:space="0" w:color="E40059"/>
        <w:bottom w:val="single" w:sz="48" w:space="0" w:color="E40059"/>
      </w:pBdr>
      <w:shd w:val="clear" w:color="auto" w:fill="E40059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C2A7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E40059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0C2A75"/>
    <w:pPr>
      <w:pBdr>
        <w:bottom w:val="dotted" w:sz="8" w:space="10" w:color="E40059"/>
      </w:pBdr>
      <w:spacing w:before="200" w:after="900" w:line="240" w:lineRule="auto"/>
      <w:jc w:val="center"/>
    </w:pPr>
    <w:rPr>
      <w:rFonts w:ascii="Cambria" w:eastAsia="Times New Roman" w:hAnsi="Cambria"/>
      <w:color w:val="71002C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2A75"/>
    <w:rPr>
      <w:rFonts w:ascii="Cambria" w:eastAsia="Times New Roman" w:hAnsi="Cambria" w:cs="Times New Roman"/>
      <w:i/>
      <w:iCs/>
      <w:color w:val="71002C"/>
      <w:sz w:val="24"/>
      <w:szCs w:val="24"/>
      <w:lang w:val="en-US" w:bidi="en-US"/>
    </w:rPr>
  </w:style>
  <w:style w:type="character" w:styleId="a7">
    <w:name w:val="Strong"/>
    <w:uiPriority w:val="22"/>
    <w:qFormat/>
    <w:rsid w:val="000C2A75"/>
    <w:rPr>
      <w:b/>
      <w:bCs/>
      <w:spacing w:val="0"/>
    </w:rPr>
  </w:style>
  <w:style w:type="character" w:styleId="a8">
    <w:name w:val="Emphasis"/>
    <w:uiPriority w:val="20"/>
    <w:qFormat/>
    <w:rsid w:val="000C2A75"/>
    <w:rPr>
      <w:rFonts w:ascii="Cambria" w:eastAsia="Times New Roman" w:hAnsi="Cambria" w:cs="Times New Roman"/>
      <w:b/>
      <w:bCs/>
      <w:i/>
      <w:iCs/>
      <w:color w:val="E40059"/>
      <w:bdr w:val="single" w:sz="18" w:space="0" w:color="FFC6DC"/>
      <w:shd w:val="clear" w:color="auto" w:fill="FFC6DC"/>
    </w:rPr>
  </w:style>
  <w:style w:type="paragraph" w:styleId="a9">
    <w:name w:val="No Spacing"/>
    <w:basedOn w:val="a"/>
    <w:uiPriority w:val="1"/>
    <w:qFormat/>
    <w:rsid w:val="000C2A7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2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2A75"/>
    <w:rPr>
      <w:i w:val="0"/>
      <w:iCs w:val="0"/>
      <w:color w:val="AA0042"/>
    </w:rPr>
  </w:style>
  <w:style w:type="character" w:customStyle="1" w:styleId="22">
    <w:name w:val="Цитата 2 Знак"/>
    <w:basedOn w:val="a0"/>
    <w:link w:val="21"/>
    <w:uiPriority w:val="29"/>
    <w:rsid w:val="000C2A75"/>
    <w:rPr>
      <w:rFonts w:ascii="Calibri" w:eastAsia="Calibri" w:hAnsi="Calibri" w:cs="Times New Roman"/>
      <w:color w:val="AA0042"/>
      <w:sz w:val="20"/>
      <w:szCs w:val="20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0C2A75"/>
    <w:pPr>
      <w:pBdr>
        <w:top w:val="dotted" w:sz="8" w:space="10" w:color="E40059"/>
        <w:bottom w:val="dotted" w:sz="8" w:space="10" w:color="E40059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E40059"/>
    </w:rPr>
  </w:style>
  <w:style w:type="character" w:customStyle="1" w:styleId="ac">
    <w:name w:val="Выделенная цитата Знак"/>
    <w:basedOn w:val="a0"/>
    <w:link w:val="ab"/>
    <w:uiPriority w:val="30"/>
    <w:rsid w:val="000C2A75"/>
    <w:rPr>
      <w:rFonts w:ascii="Cambria" w:eastAsia="Times New Roman" w:hAnsi="Cambria" w:cs="Times New Roman"/>
      <w:b/>
      <w:bCs/>
      <w:i/>
      <w:iCs/>
      <w:color w:val="E40059"/>
      <w:sz w:val="20"/>
      <w:szCs w:val="20"/>
      <w:lang w:val="en-US" w:bidi="en-US"/>
    </w:rPr>
  </w:style>
  <w:style w:type="character" w:styleId="ad">
    <w:name w:val="Subtle Emphasis"/>
    <w:uiPriority w:val="19"/>
    <w:qFormat/>
    <w:rsid w:val="000C2A75"/>
    <w:rPr>
      <w:rFonts w:ascii="Cambria" w:eastAsia="Times New Roman" w:hAnsi="Cambria" w:cs="Times New Roman"/>
      <w:i/>
      <w:iCs/>
      <w:color w:val="E40059"/>
    </w:rPr>
  </w:style>
  <w:style w:type="character" w:styleId="ae">
    <w:name w:val="Intense Emphasis"/>
    <w:uiPriority w:val="21"/>
    <w:qFormat/>
    <w:rsid w:val="000C2A75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E40059"/>
      <w:shd w:val="clear" w:color="auto" w:fill="E40059"/>
      <w:vertAlign w:val="baseline"/>
    </w:rPr>
  </w:style>
  <w:style w:type="character" w:styleId="af">
    <w:name w:val="Subtle Reference"/>
    <w:uiPriority w:val="31"/>
    <w:qFormat/>
    <w:rsid w:val="000C2A75"/>
    <w:rPr>
      <w:i/>
      <w:iCs/>
      <w:smallCaps/>
      <w:color w:val="E40059"/>
      <w:u w:color="E40059"/>
    </w:rPr>
  </w:style>
  <w:style w:type="character" w:styleId="af0">
    <w:name w:val="Intense Reference"/>
    <w:uiPriority w:val="32"/>
    <w:qFormat/>
    <w:rsid w:val="000C2A75"/>
    <w:rPr>
      <w:b/>
      <w:bCs/>
      <w:i/>
      <w:iCs/>
      <w:smallCaps/>
      <w:color w:val="E40059"/>
      <w:u w:color="E40059"/>
    </w:rPr>
  </w:style>
  <w:style w:type="character" w:styleId="af1">
    <w:name w:val="Book Title"/>
    <w:uiPriority w:val="33"/>
    <w:qFormat/>
    <w:rsid w:val="000C2A75"/>
    <w:rPr>
      <w:rFonts w:ascii="Cambria" w:eastAsia="Times New Roman" w:hAnsi="Cambria" w:cs="Times New Roman"/>
      <w:b/>
      <w:bCs/>
      <w:i/>
      <w:iCs/>
      <w:smallCaps/>
      <w:color w:val="AA0042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0C2A75"/>
    <w:pPr>
      <w:outlineLvl w:val="9"/>
    </w:pPr>
  </w:style>
  <w:style w:type="table" w:styleId="af3">
    <w:name w:val="Table Grid"/>
    <w:basedOn w:val="a1"/>
    <w:uiPriority w:val="59"/>
    <w:rsid w:val="000C2A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2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21">
    <w:name w:val="body_21"/>
    <w:basedOn w:val="a0"/>
    <w:rsid w:val="000C2A75"/>
    <w:rPr>
      <w:rFonts w:ascii="Arial" w:hAnsi="Arial" w:cs="Arial" w:hint="default"/>
      <w:i w:val="0"/>
      <w:iCs w:val="0"/>
      <w:sz w:val="22"/>
      <w:szCs w:val="22"/>
    </w:rPr>
  </w:style>
  <w:style w:type="paragraph" w:customStyle="1" w:styleId="body2">
    <w:name w:val="body_2"/>
    <w:basedOn w:val="a"/>
    <w:rsid w:val="000C2A7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 w:val="0"/>
      <w:iCs w:val="0"/>
      <w:sz w:val="22"/>
      <w:szCs w:val="22"/>
      <w:lang w:val="ru-RU" w:eastAsia="ru-RU" w:bidi="ar-SA"/>
    </w:rPr>
  </w:style>
  <w:style w:type="character" w:customStyle="1" w:styleId="FontStyle59">
    <w:name w:val="Font Style59"/>
    <w:rsid w:val="000C2A7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rsid w:val="000C2A7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nhideWhenUsed/>
    <w:rsid w:val="000C2A7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zag3">
    <w:name w:val="zag_3"/>
    <w:basedOn w:val="a"/>
    <w:rsid w:val="000C2A7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 w:val="0"/>
      <w:iCs w:val="0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0C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C2A75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0C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C2A75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Style14">
    <w:name w:val="Style14"/>
    <w:basedOn w:val="a"/>
    <w:rsid w:val="00F077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11</cp:revision>
  <dcterms:created xsi:type="dcterms:W3CDTF">2015-08-26T12:55:00Z</dcterms:created>
  <dcterms:modified xsi:type="dcterms:W3CDTF">2020-04-23T07:47:00Z</dcterms:modified>
</cp:coreProperties>
</file>