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36"/>
          <w:szCs w:val="36"/>
        </w:rPr>
        <w:t>Цели и задачи по оценке Функциональной  грамотности в МКОУ «Новокулинская СОШ№1»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Международные исследования (PISA) оказали в последние годы наибольшее влияние на развитие образования в мире, в том числе и в России. 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>
        <w:rPr>
          <w:rStyle w:val="c1"/>
          <w:rFonts w:ascii="Calibri" w:hAnsi="Calibri" w:cs="Calibri"/>
          <w:color w:val="000000"/>
        </w:rPr>
        <w:t>общеучебную</w:t>
      </w:r>
      <w:proofErr w:type="spellEnd"/>
      <w:r>
        <w:rPr>
          <w:rStyle w:val="c1"/>
          <w:rFonts w:ascii="Calibri" w:hAnsi="Calibri" w:cs="Calibri"/>
          <w:color w:val="000000"/>
        </w:rPr>
        <w:t xml:space="preserve">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Термин «грамотность», введенный в 1957 году ЮНЕСКО, первоначально определялся как совокупность умений, включающих чтение и письмо, которые применяются в социальном контексте. Грамотность – это определенный уровень владения навыками чтения и письма, способность иметь дело с печатным словом.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Социологический словарь определяет функциональную грамотность как способность человека вступать в отношения с внешней средой и максимально быстро адаптироваться и функционировать в ней, т.е. способность использовать навыки чтения и письма в условиях 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Выделены отличительные черты функциональной грамотности: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1) направленность на решение бытовых проблем;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3) связь с решением стандартных, стереотипных задач;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4) это всегда некоторый элементарный (базовый) уровень навыков чтения и письма;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 xml:space="preserve">5) используется в качестве </w:t>
      </w:r>
      <w:proofErr w:type="gramStart"/>
      <w:r>
        <w:rPr>
          <w:rStyle w:val="c1"/>
          <w:rFonts w:ascii="Calibri" w:hAnsi="Calibri" w:cs="Calibri"/>
          <w:color w:val="000000"/>
        </w:rPr>
        <w:t>оценки</w:t>
      </w:r>
      <w:proofErr w:type="gramEnd"/>
      <w:r>
        <w:rPr>
          <w:rStyle w:val="c1"/>
          <w:rFonts w:ascii="Calibri" w:hAnsi="Calibri" w:cs="Calibri"/>
          <w:color w:val="000000"/>
        </w:rPr>
        <w:t xml:space="preserve"> прежде всего взрослого населения.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Таким образом, функциональная грамотность – это уровень грамотности человека, определяющий его деятельность с использованием печатного слова в быту.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Рассмотрим индикаторы функциональной грамотности школьников и их показатели: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>Общая грамотность</w:t>
      </w:r>
      <w:r>
        <w:rPr>
          <w:rStyle w:val="c1"/>
          <w:rFonts w:ascii="Calibri" w:hAnsi="Calibri" w:cs="Calibri"/>
          <w:color w:val="000000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 xml:space="preserve">  </w:t>
      </w:r>
      <w:proofErr w:type="gramStart"/>
      <w:r>
        <w:rPr>
          <w:rStyle w:val="c5"/>
          <w:rFonts w:ascii="Calibri" w:hAnsi="Calibri" w:cs="Calibri"/>
          <w:b/>
          <w:bCs/>
          <w:color w:val="000000"/>
        </w:rPr>
        <w:t>Компьютерная</w:t>
      </w:r>
      <w:proofErr w:type="gramEnd"/>
      <w:r>
        <w:rPr>
          <w:rStyle w:val="c1"/>
          <w:rFonts w:ascii="Calibri" w:hAnsi="Calibri" w:cs="Calibri"/>
          <w:color w:val="000000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>  Грамотность действий в чрезвычайных ситуациях</w:t>
      </w:r>
      <w:r>
        <w:rPr>
          <w:rStyle w:val="c1"/>
          <w:rFonts w:ascii="Calibri" w:hAnsi="Calibri" w:cs="Calibri"/>
          <w:color w:val="000000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>   </w:t>
      </w:r>
      <w:proofErr w:type="gramStart"/>
      <w:r>
        <w:rPr>
          <w:rStyle w:val="c5"/>
          <w:rFonts w:ascii="Calibri" w:hAnsi="Calibri" w:cs="Calibri"/>
          <w:b/>
          <w:bCs/>
          <w:color w:val="000000"/>
        </w:rPr>
        <w:t>Информационная</w:t>
      </w:r>
      <w:proofErr w:type="gramEnd"/>
      <w:r>
        <w:rPr>
          <w:rStyle w:val="c1"/>
          <w:rFonts w:ascii="Calibri" w:hAnsi="Calibri" w:cs="Calibri"/>
          <w:color w:val="000000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lastRenderedPageBreak/>
        <w:t xml:space="preserve">  </w:t>
      </w:r>
      <w:proofErr w:type="gramStart"/>
      <w:r>
        <w:rPr>
          <w:rStyle w:val="c5"/>
          <w:rFonts w:ascii="Calibri" w:hAnsi="Calibri" w:cs="Calibri"/>
          <w:b/>
          <w:bCs/>
          <w:color w:val="000000"/>
        </w:rPr>
        <w:t>Коммуникативная</w:t>
      </w:r>
      <w:proofErr w:type="gramEnd"/>
      <w:r>
        <w:rPr>
          <w:rStyle w:val="c1"/>
          <w:rFonts w:ascii="Calibri" w:hAnsi="Calibri" w:cs="Calibri"/>
          <w:color w:val="000000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>Владение иностранными языками</w:t>
      </w:r>
      <w:r>
        <w:rPr>
          <w:rStyle w:val="c1"/>
          <w:rFonts w:ascii="Calibri" w:hAnsi="Calibri" w:cs="Calibri"/>
          <w:color w:val="000000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    </w:t>
      </w:r>
      <w:r>
        <w:rPr>
          <w:rStyle w:val="c5"/>
          <w:rFonts w:ascii="Calibri" w:hAnsi="Calibri" w:cs="Calibri"/>
          <w:b/>
          <w:bCs/>
          <w:color w:val="000000"/>
        </w:rPr>
        <w:t>Грамотность при решении бытовых проблем</w:t>
      </w:r>
      <w:r>
        <w:rPr>
          <w:rStyle w:val="c1"/>
          <w:rFonts w:ascii="Calibri" w:hAnsi="Calibri" w:cs="Calibri"/>
          <w:color w:val="000000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    </w:t>
      </w:r>
      <w:r>
        <w:rPr>
          <w:rStyle w:val="c5"/>
          <w:rFonts w:ascii="Calibri" w:hAnsi="Calibri" w:cs="Calibri"/>
          <w:b/>
          <w:bCs/>
          <w:color w:val="000000"/>
        </w:rPr>
        <w:t>Правовая и общественно-политическая грамотность</w:t>
      </w:r>
      <w:r>
        <w:rPr>
          <w:rStyle w:val="c1"/>
          <w:rFonts w:ascii="Calibri" w:hAnsi="Calibri" w:cs="Calibri"/>
          <w:color w:val="000000"/>
        </w:rPr>
        <w:t>: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На развитие функциональной грамотности учащихся влияют следующие факторы: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1) содержание образования (образовательные стандарты, учебные программы);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2) формы и методы обучения;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3) система диагностики и оценки учебных достижений обучающихся;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4) программы внешкольного, дополнительного образования;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5) 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7) активная роль родителей в процессе обучения и воспитания детей.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Наиболее эффективными для развития функциональной грамотности являются работа в группах, парах, ролевые, деловые игры, метод проектов.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Коллективная работа имеет, безусловно, преимущества: активно формируются речевые навыки, возникает ситуация коллективного взаимодействия.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 xml:space="preserve">Если работу в группах мы провидим не на каждом уроке, то работа в парах может проводиться практически на каждом </w:t>
      </w:r>
      <w:proofErr w:type="gramStart"/>
      <w:r>
        <w:rPr>
          <w:rStyle w:val="c1"/>
          <w:rFonts w:ascii="Calibri" w:hAnsi="Calibri" w:cs="Calibri"/>
          <w:color w:val="000000"/>
        </w:rPr>
        <w:t>уроке</w:t>
      </w:r>
      <w:proofErr w:type="gramEnd"/>
      <w:r>
        <w:rPr>
          <w:rStyle w:val="c1"/>
          <w:rFonts w:ascii="Calibri" w:hAnsi="Calibri" w:cs="Calibri"/>
          <w:color w:val="000000"/>
        </w:rPr>
        <w:t xml:space="preserve"> и занимает разное время в зависимости от поставленной задачи.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Важной дидактической единицей при формировании функциональной грамотности является текст. Именно работа с текстом позволяет помимо решения лингвистических задач (орфографических, грамматических и т.д.), позволяет формировать такие умения, как умение находить информацию, учит интерпретировать текст, оценивать.</w:t>
      </w:r>
    </w:p>
    <w:p w:rsidR="00FA1A5E" w:rsidRDefault="00FA1A5E" w:rsidP="00FA1A5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 Функциональная грамотность - индикатор общественного благополучия.</w:t>
      </w:r>
    </w:p>
    <w:p w:rsidR="009C30B7" w:rsidRDefault="009C30B7"/>
    <w:sectPr w:rsidR="009C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A5E"/>
    <w:rsid w:val="009C30B7"/>
    <w:rsid w:val="00FA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A1A5E"/>
  </w:style>
  <w:style w:type="character" w:customStyle="1" w:styleId="c1">
    <w:name w:val="c1"/>
    <w:basedOn w:val="a0"/>
    <w:rsid w:val="00FA1A5E"/>
  </w:style>
  <w:style w:type="character" w:customStyle="1" w:styleId="c3">
    <w:name w:val="c3"/>
    <w:basedOn w:val="a0"/>
    <w:rsid w:val="00FA1A5E"/>
  </w:style>
  <w:style w:type="character" w:customStyle="1" w:styleId="c5">
    <w:name w:val="c5"/>
    <w:basedOn w:val="a0"/>
    <w:rsid w:val="00FA1A5E"/>
  </w:style>
  <w:style w:type="character" w:customStyle="1" w:styleId="c6">
    <w:name w:val="c6"/>
    <w:basedOn w:val="a0"/>
    <w:rsid w:val="00FA1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2021-06-29T07:59:00Z</dcterms:created>
  <dcterms:modified xsi:type="dcterms:W3CDTF">2021-06-29T08:01:00Z</dcterms:modified>
</cp:coreProperties>
</file>