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36" w:rsidRPr="001D790E" w:rsidRDefault="00861B36" w:rsidP="00861B36">
      <w:pPr>
        <w:suppressAutoHyphens/>
        <w:jc w:val="center"/>
      </w:pPr>
      <w:r>
        <w:rPr>
          <w:noProof/>
        </w:rPr>
        <w:drawing>
          <wp:inline distT="0" distB="0" distL="0" distR="0" wp14:anchorId="004AF4DF" wp14:editId="56A0D093">
            <wp:extent cx="685800" cy="657225"/>
            <wp:effectExtent l="0" t="0" r="0" b="0"/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B36" w:rsidRPr="001D790E" w:rsidRDefault="00861B36" w:rsidP="00861B36">
      <w:pPr>
        <w:keepNext/>
        <w:keepLines/>
        <w:spacing w:before="40"/>
        <w:jc w:val="center"/>
        <w:outlineLvl w:val="5"/>
        <w:rPr>
          <w:szCs w:val="32"/>
        </w:rPr>
      </w:pPr>
      <w:r w:rsidRPr="001D790E">
        <w:rPr>
          <w:szCs w:val="32"/>
        </w:rPr>
        <w:t>РЕСПУБЛИКИ ДАГЕСТАН</w:t>
      </w:r>
    </w:p>
    <w:p w:rsidR="00861B36" w:rsidRPr="001D790E" w:rsidRDefault="00861B36" w:rsidP="00861B36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МУНИЦИПАЛЬНОЕ КАЗЕННОЕ ОБЩЕОБРАЗОВАТЕЛЬНОЕ УЧРЕЖДЕНИЕ</w:t>
      </w:r>
    </w:p>
    <w:p w:rsidR="00861B36" w:rsidRPr="001D790E" w:rsidRDefault="00861B36" w:rsidP="00861B36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«НОВОКУЛИНСКАЯ СРЕДНЯЯ ОБЩЕОБРАЗОВАТЕЛЬНАЯ ШКОЛА №1»</w:t>
      </w:r>
    </w:p>
    <w:p w:rsidR="00861B36" w:rsidRPr="001D790E" w:rsidRDefault="00861B36" w:rsidP="00861B36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 xml:space="preserve"> УПРАВЛЕНИЕ ОБРАЗОВАНИЯ  МО «НОВОЛАКСКИЙ РАЙОН»</w:t>
      </w:r>
    </w:p>
    <w:p w:rsidR="00861B36" w:rsidRPr="001D790E" w:rsidRDefault="00861B36" w:rsidP="00861B36">
      <w:pPr>
        <w:jc w:val="center"/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>МКОУ «Новокулинская СОШ №1»</w:t>
      </w:r>
    </w:p>
    <w:p w:rsidR="00861B36" w:rsidRPr="001D790E" w:rsidRDefault="00861B36" w:rsidP="00861B36">
      <w:pPr>
        <w:rPr>
          <w:b/>
          <w:sz w:val="20"/>
          <w:szCs w:val="8"/>
        </w:rPr>
      </w:pPr>
      <w:r w:rsidRPr="001D790E">
        <w:rPr>
          <w:b/>
          <w:sz w:val="20"/>
          <w:szCs w:val="8"/>
        </w:rPr>
        <w:t xml:space="preserve">368162 с. Новокули                      </w:t>
      </w:r>
      <w:r>
        <w:rPr>
          <w:b/>
          <w:sz w:val="20"/>
          <w:szCs w:val="8"/>
        </w:rPr>
        <w:t xml:space="preserve">                         тел.: </w:t>
      </w:r>
      <w:r w:rsidRPr="001D790E">
        <w:rPr>
          <w:b/>
          <w:sz w:val="20"/>
          <w:szCs w:val="8"/>
        </w:rPr>
        <w:t xml:space="preserve"> 8988 695 52 67 </w:t>
      </w:r>
      <w:r w:rsidRPr="001D790E">
        <w:rPr>
          <w:b/>
          <w:sz w:val="20"/>
          <w:szCs w:val="8"/>
          <w:lang w:val="en-US"/>
        </w:rPr>
        <w:t>e</w:t>
      </w:r>
      <w:r w:rsidRPr="001D790E">
        <w:rPr>
          <w:b/>
          <w:sz w:val="20"/>
          <w:szCs w:val="8"/>
        </w:rPr>
        <w:t>-</w:t>
      </w:r>
      <w:r w:rsidRPr="001D790E">
        <w:rPr>
          <w:b/>
          <w:sz w:val="20"/>
          <w:szCs w:val="8"/>
          <w:lang w:val="en-US"/>
        </w:rPr>
        <w:t>mail</w:t>
      </w:r>
      <w:r w:rsidRPr="001D790E">
        <w:rPr>
          <w:b/>
          <w:sz w:val="20"/>
          <w:szCs w:val="8"/>
        </w:rPr>
        <w:t xml:space="preserve">: </w:t>
      </w:r>
      <w:hyperlink r:id="rId10" w:history="1">
        <w:r w:rsidRPr="001D790E">
          <w:rPr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1D790E">
          <w:rPr>
            <w:b/>
            <w:color w:val="0000FF"/>
            <w:sz w:val="20"/>
            <w:szCs w:val="8"/>
            <w:u w:val="single"/>
          </w:rPr>
          <w:t>1@</w:t>
        </w:r>
        <w:r w:rsidRPr="001D790E">
          <w:rPr>
            <w:b/>
            <w:color w:val="0000FF"/>
            <w:sz w:val="20"/>
            <w:szCs w:val="8"/>
            <w:u w:val="single"/>
            <w:lang w:val="en-US"/>
          </w:rPr>
          <w:t>mail</w:t>
        </w:r>
        <w:r w:rsidRPr="001D790E">
          <w:rPr>
            <w:b/>
            <w:color w:val="0000FF"/>
            <w:sz w:val="20"/>
            <w:szCs w:val="8"/>
            <w:u w:val="single"/>
          </w:rPr>
          <w:t>.</w:t>
        </w:r>
        <w:r w:rsidRPr="001D790E">
          <w:rPr>
            <w:b/>
            <w:color w:val="0000FF"/>
            <w:sz w:val="20"/>
            <w:szCs w:val="8"/>
            <w:u w:val="single"/>
            <w:lang w:val="en-US"/>
          </w:rPr>
          <w:t>ru</w:t>
        </w:r>
      </w:hyperlink>
    </w:p>
    <w:p w:rsidR="00E74FDF" w:rsidRPr="00E74FDF" w:rsidRDefault="00861B36" w:rsidP="00861B36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2"/>
          <w:szCs w:val="22"/>
        </w:rPr>
      </w:pPr>
      <w:r w:rsidRPr="001D790E">
        <w:rPr>
          <w:b/>
          <w:sz w:val="20"/>
          <w:szCs w:val="8"/>
        </w:rPr>
        <w:t>ИНН - 0524005180  / КПП – 0524011001                                                                 ОГРН</w:t>
      </w:r>
    </w:p>
    <w:p w:rsidR="00861B36" w:rsidRDefault="00861B36" w:rsidP="00E74FDF">
      <w:pPr>
        <w:spacing w:after="12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__________________________________________________________________________</w:t>
      </w:r>
    </w:p>
    <w:p w:rsidR="00E74FDF" w:rsidRPr="00E74FDF" w:rsidRDefault="00E74FDF" w:rsidP="00E74FDF">
      <w:pPr>
        <w:spacing w:after="120"/>
        <w:rPr>
          <w:rFonts w:eastAsia="Calibri"/>
          <w:b/>
          <w:sz w:val="24"/>
          <w:szCs w:val="24"/>
        </w:rPr>
      </w:pPr>
    </w:p>
    <w:tbl>
      <w:tblPr>
        <w:tblStyle w:val="20"/>
        <w:tblpPr w:leftFromText="180" w:rightFromText="180" w:vertAnchor="text" w:horzAnchor="margin" w:tblpY="70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74FDF" w:rsidRPr="00E74FDF" w:rsidTr="00D16FE4">
        <w:tc>
          <w:tcPr>
            <w:tcW w:w="5000" w:type="pct"/>
          </w:tcPr>
          <w:p w:rsidR="00E74FDF" w:rsidRPr="00E74FDF" w:rsidRDefault="00861B36" w:rsidP="00D16FE4">
            <w:pPr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Муниципальное казенное общеобразовательное учреждение «Новокулинская средняя общеобразовательная школа №1» д/с «Дюймовочка»</w:t>
            </w:r>
          </w:p>
        </w:tc>
      </w:tr>
      <w:tr w:rsidR="00E74FDF" w:rsidRPr="00E74FDF" w:rsidTr="00D16FE4">
        <w:tc>
          <w:tcPr>
            <w:tcW w:w="5000" w:type="pct"/>
          </w:tcPr>
          <w:p w:rsidR="00E74FDF" w:rsidRPr="00E74FDF" w:rsidRDefault="00E74FDF" w:rsidP="00D16FE4">
            <w:pPr>
              <w:rPr>
                <w:rFonts w:eastAsia="Calibri"/>
                <w:b/>
                <w:bCs w:val="0"/>
                <w:sz w:val="24"/>
                <w:szCs w:val="24"/>
              </w:rPr>
            </w:pPr>
          </w:p>
        </w:tc>
      </w:tr>
    </w:tbl>
    <w:p w:rsidR="00E74FDF" w:rsidRPr="00E74FDF" w:rsidRDefault="00E74FDF" w:rsidP="00E74FDF">
      <w:pPr>
        <w:spacing w:after="120"/>
        <w:rPr>
          <w:rFonts w:eastAsia="Calibri"/>
          <w:b/>
          <w:sz w:val="24"/>
          <w:szCs w:val="24"/>
        </w:rPr>
      </w:pPr>
    </w:p>
    <w:p w:rsidR="00E74FDF" w:rsidRPr="00E74FDF" w:rsidRDefault="00E74FDF" w:rsidP="00E74FDF">
      <w:pPr>
        <w:spacing w:before="120" w:after="120"/>
        <w:rPr>
          <w:rFonts w:eastAsia="Calibri"/>
          <w:b/>
          <w:sz w:val="24"/>
          <w:szCs w:val="24"/>
        </w:rPr>
      </w:pPr>
      <w:r w:rsidRPr="00E74FDF">
        <w:rPr>
          <w:rFonts w:eastAsia="Calibri"/>
          <w:b/>
          <w:sz w:val="24"/>
          <w:szCs w:val="24"/>
        </w:rPr>
        <w:t>Укажите численность обучающихся в образовательной организации:</w:t>
      </w:r>
    </w:p>
    <w:tbl>
      <w:tblPr>
        <w:tblStyle w:val="20"/>
        <w:tblW w:w="0" w:type="auto"/>
        <w:tblInd w:w="-572" w:type="dxa"/>
        <w:tblLook w:val="04A0" w:firstRow="1" w:lastRow="0" w:firstColumn="1" w:lastColumn="0" w:noHBand="0" w:noVBand="1"/>
      </w:tblPr>
      <w:tblGrid>
        <w:gridCol w:w="8767"/>
        <w:gridCol w:w="1150"/>
      </w:tblGrid>
      <w:tr w:rsidR="00E74FDF" w:rsidRPr="00E74FDF" w:rsidTr="00E05E6A">
        <w:tc>
          <w:tcPr>
            <w:tcW w:w="8767" w:type="dxa"/>
          </w:tcPr>
          <w:p w:rsidR="00E74FDF" w:rsidRPr="00E74FDF" w:rsidRDefault="00E74FDF" w:rsidP="00E05E6A">
            <w:pPr>
              <w:spacing w:before="60" w:after="60"/>
              <w:ind w:firstLine="0"/>
              <w:rPr>
                <w:rFonts w:eastAsia="Calibri"/>
                <w:bCs w:val="0"/>
                <w:sz w:val="24"/>
                <w:szCs w:val="24"/>
              </w:rPr>
            </w:pPr>
            <w:r w:rsidRPr="00E74FDF">
              <w:rPr>
                <w:rFonts w:eastAsia="Calibri"/>
                <w:sz w:val="24"/>
                <w:szCs w:val="24"/>
              </w:rPr>
              <w:t>Общая численность обучающихся в организации (в течение календарного года, предшествующего году проведения независимой оценки качества)</w:t>
            </w:r>
          </w:p>
        </w:tc>
        <w:tc>
          <w:tcPr>
            <w:tcW w:w="1150" w:type="dxa"/>
          </w:tcPr>
          <w:p w:rsidR="00E74FDF" w:rsidRPr="00E74FDF" w:rsidRDefault="00861B36" w:rsidP="00D16FE4">
            <w:pPr>
              <w:spacing w:before="60" w:after="60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42</w:t>
            </w:r>
          </w:p>
        </w:tc>
      </w:tr>
      <w:tr w:rsidR="00E74FDF" w:rsidRPr="00E74FDF" w:rsidTr="00E05E6A">
        <w:tc>
          <w:tcPr>
            <w:tcW w:w="8767" w:type="dxa"/>
          </w:tcPr>
          <w:p w:rsidR="00E74FDF" w:rsidRPr="00E74FDF" w:rsidRDefault="00E74FDF" w:rsidP="00E05E6A">
            <w:pPr>
              <w:spacing w:before="60" w:after="60"/>
              <w:ind w:firstLine="0"/>
              <w:rPr>
                <w:rFonts w:eastAsia="Calibri"/>
                <w:bCs w:val="0"/>
                <w:sz w:val="24"/>
                <w:szCs w:val="24"/>
              </w:rPr>
            </w:pPr>
            <w:r w:rsidRPr="00E74FDF">
              <w:rPr>
                <w:rFonts w:eastAsia="Calibri"/>
                <w:sz w:val="24"/>
                <w:szCs w:val="24"/>
              </w:rPr>
              <w:t xml:space="preserve">Численность обучающихся с установленной группой инвалидности/ ОВЗ </w:t>
            </w:r>
            <w:r w:rsidRPr="00E74FDF">
              <w:rPr>
                <w:rFonts w:eastAsia="Calibri"/>
                <w:b/>
                <w:color w:val="FF0000"/>
                <w:sz w:val="24"/>
                <w:szCs w:val="24"/>
              </w:rPr>
              <w:t>(в су</w:t>
            </w:r>
            <w:r w:rsidRPr="00E74FDF">
              <w:rPr>
                <w:rFonts w:eastAsia="Calibri"/>
                <w:b/>
                <w:color w:val="FF0000"/>
                <w:sz w:val="24"/>
                <w:szCs w:val="24"/>
              </w:rPr>
              <w:t>м</w:t>
            </w:r>
            <w:r w:rsidRPr="00E74FDF">
              <w:rPr>
                <w:rFonts w:eastAsia="Calibri"/>
                <w:b/>
                <w:color w:val="FF0000"/>
                <w:sz w:val="24"/>
                <w:szCs w:val="24"/>
              </w:rPr>
              <w:t>ме)</w:t>
            </w:r>
          </w:p>
        </w:tc>
        <w:tc>
          <w:tcPr>
            <w:tcW w:w="1150" w:type="dxa"/>
          </w:tcPr>
          <w:p w:rsidR="00E74FDF" w:rsidRPr="00E74FDF" w:rsidRDefault="00861B36" w:rsidP="00D16FE4">
            <w:pPr>
              <w:spacing w:before="60" w:after="60"/>
              <w:rPr>
                <w:rFonts w:eastAsia="Calibri"/>
                <w:b/>
                <w:bCs w:val="0"/>
                <w:sz w:val="24"/>
                <w:szCs w:val="24"/>
              </w:rPr>
            </w:pPr>
            <w:r>
              <w:rPr>
                <w:rFonts w:eastAsia="Calibri"/>
                <w:b/>
                <w:bCs w:val="0"/>
                <w:sz w:val="24"/>
                <w:szCs w:val="24"/>
              </w:rPr>
              <w:t>0</w:t>
            </w:r>
          </w:p>
        </w:tc>
      </w:tr>
    </w:tbl>
    <w:p w:rsidR="00E74FDF" w:rsidRPr="00E74FDF" w:rsidRDefault="00E74FDF" w:rsidP="00E74FDF">
      <w:pPr>
        <w:spacing w:before="180" w:after="120"/>
        <w:rPr>
          <w:rFonts w:eastAsia="Calibri"/>
          <w:b/>
          <w:sz w:val="24"/>
          <w:szCs w:val="24"/>
        </w:rPr>
      </w:pPr>
      <w:r w:rsidRPr="00E74FDF">
        <w:rPr>
          <w:rFonts w:eastAsia="Calibri"/>
          <w:b/>
          <w:sz w:val="24"/>
          <w:szCs w:val="24"/>
        </w:rPr>
        <w:t>Возможность реализация в организации адаптированных образовательных пр</w:t>
      </w:r>
      <w:r w:rsidRPr="00E74FDF">
        <w:rPr>
          <w:rFonts w:eastAsia="Calibri"/>
          <w:b/>
          <w:sz w:val="24"/>
          <w:szCs w:val="24"/>
        </w:rPr>
        <w:t>о</w:t>
      </w:r>
      <w:r w:rsidRPr="00E74FDF">
        <w:rPr>
          <w:rFonts w:eastAsia="Calibri"/>
          <w:b/>
          <w:sz w:val="24"/>
          <w:szCs w:val="24"/>
        </w:rPr>
        <w:t>грамм: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4650"/>
      </w:tblGrid>
      <w:tr w:rsidR="00E74FDF" w:rsidRPr="00E74FDF" w:rsidTr="00D16FE4">
        <w:tc>
          <w:tcPr>
            <w:tcW w:w="3024" w:type="dxa"/>
          </w:tcPr>
          <w:p w:rsidR="00E74FDF" w:rsidRPr="00E74FDF" w:rsidRDefault="00E74FDF" w:rsidP="00E74FDF">
            <w:pPr>
              <w:numPr>
                <w:ilvl w:val="0"/>
                <w:numId w:val="1"/>
              </w:numPr>
              <w:spacing w:after="120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E74FDF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E74FDF" w:rsidRPr="00E74FDF" w:rsidRDefault="00E74FDF" w:rsidP="00E74FDF">
            <w:pPr>
              <w:numPr>
                <w:ilvl w:val="0"/>
                <w:numId w:val="1"/>
              </w:numPr>
              <w:spacing w:after="120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E74FDF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E74FDF" w:rsidRPr="00E74FDF" w:rsidRDefault="00E74FDF" w:rsidP="00E74FDF">
      <w:pPr>
        <w:spacing w:before="180" w:after="120"/>
        <w:rPr>
          <w:rFonts w:eastAsia="Calibri"/>
          <w:b/>
          <w:sz w:val="24"/>
          <w:szCs w:val="24"/>
        </w:rPr>
      </w:pPr>
      <w:r w:rsidRPr="00E74FDF">
        <w:rPr>
          <w:rFonts w:eastAsia="Calibri"/>
          <w:b/>
          <w:sz w:val="24"/>
          <w:szCs w:val="24"/>
        </w:rPr>
        <w:t>Расположение организации в здании исторического, культурного и архитекту</w:t>
      </w:r>
      <w:r w:rsidRPr="00E74FDF">
        <w:rPr>
          <w:rFonts w:eastAsia="Calibri"/>
          <w:b/>
          <w:sz w:val="24"/>
          <w:szCs w:val="24"/>
        </w:rPr>
        <w:t>р</w:t>
      </w:r>
      <w:r w:rsidRPr="00E74FDF">
        <w:rPr>
          <w:rFonts w:eastAsia="Calibri"/>
          <w:b/>
          <w:sz w:val="24"/>
          <w:szCs w:val="24"/>
        </w:rPr>
        <w:t>ного наследия:</w:t>
      </w:r>
    </w:p>
    <w:tbl>
      <w:tblPr>
        <w:tblStyle w:val="20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4650"/>
      </w:tblGrid>
      <w:tr w:rsidR="00E74FDF" w:rsidRPr="00E74FDF" w:rsidTr="00D16FE4">
        <w:tc>
          <w:tcPr>
            <w:tcW w:w="3024" w:type="dxa"/>
          </w:tcPr>
          <w:p w:rsidR="00E74FDF" w:rsidRPr="00E74FDF" w:rsidRDefault="00E74FDF" w:rsidP="00E74FDF">
            <w:pPr>
              <w:numPr>
                <w:ilvl w:val="0"/>
                <w:numId w:val="7"/>
              </w:numPr>
              <w:spacing w:after="120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E74FDF">
              <w:rPr>
                <w:rFonts w:eastAsia="Calibri"/>
                <w:b/>
                <w:sz w:val="24"/>
                <w:szCs w:val="24"/>
              </w:rPr>
              <w:t>ДА</w:t>
            </w:r>
          </w:p>
        </w:tc>
        <w:tc>
          <w:tcPr>
            <w:tcW w:w="5118" w:type="dxa"/>
          </w:tcPr>
          <w:p w:rsidR="00E74FDF" w:rsidRPr="00E74FDF" w:rsidRDefault="00E74FDF" w:rsidP="00E74FDF">
            <w:pPr>
              <w:numPr>
                <w:ilvl w:val="0"/>
                <w:numId w:val="7"/>
              </w:numPr>
              <w:spacing w:after="120"/>
              <w:contextualSpacing/>
              <w:jc w:val="left"/>
              <w:rPr>
                <w:rFonts w:eastAsia="Calibri"/>
                <w:b/>
                <w:bCs w:val="0"/>
                <w:sz w:val="24"/>
                <w:szCs w:val="24"/>
              </w:rPr>
            </w:pPr>
            <w:r w:rsidRPr="00E74FDF">
              <w:rPr>
                <w:rFonts w:eastAsia="Calibri"/>
                <w:b/>
                <w:sz w:val="24"/>
                <w:szCs w:val="24"/>
              </w:rPr>
              <w:t>НЕТ</w:t>
            </w:r>
          </w:p>
        </w:tc>
      </w:tr>
    </w:tbl>
    <w:p w:rsidR="00E74FDF" w:rsidRPr="00E74FDF" w:rsidRDefault="00E74FDF" w:rsidP="00E74FDF">
      <w:pPr>
        <w:numPr>
          <w:ilvl w:val="1"/>
          <w:numId w:val="3"/>
        </w:numPr>
        <w:spacing w:before="180" w:after="120"/>
        <w:contextualSpacing/>
        <w:rPr>
          <w:rFonts w:eastAsia="Calibri"/>
          <w:b/>
          <w:sz w:val="24"/>
          <w:szCs w:val="24"/>
        </w:rPr>
      </w:pPr>
      <w:r w:rsidRPr="00E74FDF">
        <w:rPr>
          <w:rFonts w:eastAsia="Calibri"/>
          <w:b/>
          <w:sz w:val="24"/>
          <w:szCs w:val="24"/>
        </w:rPr>
        <w:t>Отметьте наличие и полноту информации о деятельности образовательной организации, размещенной на информационных СТЕНДАХ, расположенных в помещении организации</w:t>
      </w:r>
    </w:p>
    <w:tbl>
      <w:tblPr>
        <w:tblW w:w="10698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112"/>
        <w:gridCol w:w="3260"/>
        <w:gridCol w:w="883"/>
        <w:gridCol w:w="818"/>
        <w:gridCol w:w="709"/>
        <w:gridCol w:w="916"/>
      </w:tblGrid>
      <w:tr w:rsidR="00E74FDF" w:rsidRPr="00D16FE4" w:rsidTr="000C2553">
        <w:trPr>
          <w:cantSplit/>
          <w:trHeight w:val="1688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E74FDF" w:rsidRPr="00D16FE4" w:rsidRDefault="00E74FDF" w:rsidP="00D16FE4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D16FE4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E74FDF" w:rsidRPr="00D16FE4" w:rsidRDefault="00E74FDF" w:rsidP="00D16FE4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D16FE4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D16FE4" w:rsidRDefault="00E74FDF" w:rsidP="000C255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D16FE4">
              <w:rPr>
                <w:b/>
                <w:color w:val="000000"/>
                <w:sz w:val="20"/>
                <w:szCs w:val="20"/>
              </w:rPr>
              <w:t>информация представлена полностью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D16FE4" w:rsidRDefault="00E74FDF" w:rsidP="000C255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D16FE4">
              <w:rPr>
                <w:b/>
                <w:color w:val="000000"/>
                <w:sz w:val="20"/>
                <w:szCs w:val="20"/>
              </w:rPr>
              <w:t>информация представлена частично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D16FE4" w:rsidRDefault="00E74FDF" w:rsidP="000C255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D16FE4">
              <w:rPr>
                <w:b/>
                <w:color w:val="000000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D16FE4" w:rsidRDefault="00E74FDF" w:rsidP="000C255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D16FE4">
              <w:rPr>
                <w:b/>
                <w:color w:val="000000"/>
                <w:sz w:val="20"/>
                <w:szCs w:val="20"/>
              </w:rPr>
              <w:t>не требуется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 о  месте  нахождения  о</w:t>
            </w:r>
            <w:r w:rsidRPr="00D16FE4">
              <w:rPr>
                <w:color w:val="000000"/>
                <w:sz w:val="20"/>
                <w:szCs w:val="20"/>
              </w:rPr>
              <w:t>б</w:t>
            </w:r>
            <w:r w:rsidRPr="00D16FE4">
              <w:rPr>
                <w:color w:val="000000"/>
                <w:sz w:val="20"/>
                <w:szCs w:val="20"/>
              </w:rPr>
              <w:t>разовательной организации, ее представ</w:t>
            </w:r>
            <w:r w:rsidRPr="00D16FE4">
              <w:rPr>
                <w:color w:val="000000"/>
                <w:sz w:val="20"/>
                <w:szCs w:val="20"/>
              </w:rPr>
              <w:t>и</w:t>
            </w:r>
            <w:r w:rsidRPr="00D16FE4">
              <w:rPr>
                <w:color w:val="000000"/>
                <w:sz w:val="20"/>
                <w:szCs w:val="20"/>
              </w:rPr>
              <w:t>тельств и филиалов  (при наличии)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представлена; 0 – информация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</w:t>
            </w:r>
            <w:r w:rsidRPr="00D16FE4">
              <w:rPr>
                <w:color w:val="000000"/>
                <w:sz w:val="20"/>
                <w:szCs w:val="20"/>
              </w:rPr>
              <w:t>т</w:t>
            </w:r>
            <w:r w:rsidRPr="00D16FE4">
              <w:rPr>
                <w:color w:val="000000"/>
                <w:sz w:val="20"/>
                <w:szCs w:val="20"/>
              </w:rPr>
              <w:t>ный(е) телефон(ы) и адрес(а) эле</w:t>
            </w:r>
            <w:r w:rsidRPr="00D16FE4">
              <w:rPr>
                <w:color w:val="000000"/>
                <w:sz w:val="20"/>
                <w:szCs w:val="20"/>
              </w:rPr>
              <w:t>к</w:t>
            </w:r>
            <w:r w:rsidRPr="00D16FE4">
              <w:rPr>
                <w:color w:val="000000"/>
                <w:sz w:val="20"/>
                <w:szCs w:val="20"/>
              </w:rPr>
              <w:t>тронной почты); 0,5 – информация представлена частично (указаны контактный(е) телефон(ы) или а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>рес(а) электронной почты); 0 – и</w:t>
            </w:r>
            <w:r w:rsidRPr="00D16FE4">
              <w:rPr>
                <w:color w:val="000000"/>
                <w:sz w:val="20"/>
                <w:szCs w:val="20"/>
              </w:rPr>
              <w:t>н</w:t>
            </w:r>
            <w:r w:rsidRPr="00D16FE4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numPr>
                <w:ilvl w:val="0"/>
                <w:numId w:val="4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 xml:space="preserve">разделений (органов управления); фамилии, </w:t>
            </w:r>
            <w:r w:rsidRPr="00D16FE4">
              <w:rPr>
                <w:color w:val="000000"/>
                <w:sz w:val="20"/>
                <w:szCs w:val="20"/>
              </w:rPr>
              <w:lastRenderedPageBreak/>
              <w:t>имена, отчества и должности руководителей структурных подразделений; места нахо</w:t>
            </w:r>
            <w:r w:rsidRPr="00D16FE4">
              <w:rPr>
                <w:color w:val="000000"/>
                <w:sz w:val="20"/>
                <w:szCs w:val="20"/>
              </w:rPr>
              <w:t>ж</w:t>
            </w:r>
            <w:r w:rsidRPr="00D16FE4">
              <w:rPr>
                <w:color w:val="000000"/>
                <w:sz w:val="20"/>
                <w:szCs w:val="20"/>
              </w:rPr>
              <w:t>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>разделений (при наличии)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lastRenderedPageBreak/>
              <w:t>1 – информация представлена в полном объеме; 0,5 –  информация представлена частично (отсутств</w:t>
            </w:r>
            <w:r w:rsidRPr="00D16FE4">
              <w:rPr>
                <w:color w:val="000000"/>
                <w:sz w:val="20"/>
                <w:szCs w:val="20"/>
              </w:rPr>
              <w:t>у</w:t>
            </w:r>
            <w:r w:rsidRPr="00D16FE4">
              <w:rPr>
                <w:color w:val="000000"/>
                <w:sz w:val="20"/>
                <w:szCs w:val="20"/>
              </w:rPr>
              <w:t xml:space="preserve">ет информация хотя бы об одном </w:t>
            </w:r>
            <w:r w:rsidRPr="00D16FE4">
              <w:rPr>
                <w:color w:val="000000"/>
                <w:sz w:val="20"/>
                <w:szCs w:val="20"/>
              </w:rPr>
              <w:lastRenderedPageBreak/>
              <w:t>структурном подразделении или требуемая информация предста</w:t>
            </w:r>
            <w:r w:rsidRPr="00D16FE4">
              <w:rPr>
                <w:color w:val="000000"/>
                <w:sz w:val="20"/>
                <w:szCs w:val="20"/>
              </w:rPr>
              <w:t>в</w:t>
            </w:r>
            <w:r w:rsidRPr="00D16FE4">
              <w:rPr>
                <w:color w:val="000000"/>
                <w:sz w:val="20"/>
                <w:szCs w:val="20"/>
              </w:rPr>
              <w:t>лена не в полном объеме) ; 0 – и</w:t>
            </w:r>
            <w:r w:rsidRPr="00D16FE4">
              <w:rPr>
                <w:color w:val="000000"/>
                <w:sz w:val="20"/>
                <w:szCs w:val="20"/>
              </w:rPr>
              <w:t>н</w:t>
            </w:r>
            <w:r w:rsidRPr="00D16FE4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E05E6A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7B5543">
            <w:pPr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lastRenderedPageBreak/>
              <w:t>Лицензии на осуществление образ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вательной деятельности (с приложениями)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7B554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представлена л</w:t>
            </w:r>
            <w:r w:rsidRPr="00D16FE4">
              <w:rPr>
                <w:color w:val="000000"/>
                <w:sz w:val="20"/>
                <w:szCs w:val="20"/>
              </w:rPr>
              <w:t>и</w:t>
            </w:r>
            <w:r w:rsidRPr="00D16FE4">
              <w:rPr>
                <w:color w:val="000000"/>
                <w:sz w:val="20"/>
                <w:szCs w:val="20"/>
              </w:rPr>
              <w:t>цензия на осуществление образ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вательной деятельности (без пр</w:t>
            </w:r>
            <w:r w:rsidRPr="00D16FE4">
              <w:rPr>
                <w:color w:val="000000"/>
                <w:sz w:val="20"/>
                <w:szCs w:val="20"/>
              </w:rPr>
              <w:t>и</w:t>
            </w:r>
            <w:r w:rsidRPr="00D16FE4">
              <w:rPr>
                <w:color w:val="000000"/>
                <w:sz w:val="20"/>
                <w:szCs w:val="20"/>
              </w:rPr>
              <w:t>ложений); 0 – информация отсу</w:t>
            </w:r>
            <w:r w:rsidRPr="00D16FE4">
              <w:rPr>
                <w:color w:val="000000"/>
                <w:sz w:val="20"/>
                <w:szCs w:val="20"/>
              </w:rPr>
              <w:t>т</w:t>
            </w:r>
            <w:r w:rsidRPr="00D16FE4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99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Локальные нормативные акты, предусмо</w:t>
            </w:r>
            <w:r w:rsidRPr="00D16FE4">
              <w:rPr>
                <w:color w:val="000000"/>
                <w:sz w:val="20"/>
                <w:szCs w:val="20"/>
              </w:rPr>
              <w:t>т</w:t>
            </w:r>
            <w:r w:rsidRPr="00D16FE4">
              <w:rPr>
                <w:color w:val="000000"/>
                <w:sz w:val="20"/>
                <w:szCs w:val="20"/>
              </w:rPr>
              <w:t>ренные частью 2 статьи 30 Федерального закона № 273-ФЗ (по основным вопросам организации и осуществления образовател</w:t>
            </w:r>
            <w:r w:rsidRPr="00D16FE4">
              <w:rPr>
                <w:color w:val="000000"/>
                <w:sz w:val="20"/>
                <w:szCs w:val="20"/>
              </w:rPr>
              <w:t>ь</w:t>
            </w:r>
            <w:r w:rsidRPr="00D16FE4">
              <w:rPr>
                <w:color w:val="000000"/>
                <w:sz w:val="20"/>
                <w:szCs w:val="20"/>
              </w:rPr>
              <w:t>ной деятельности, в том числе регламент</w:t>
            </w:r>
            <w:r w:rsidRPr="00D16FE4">
              <w:rPr>
                <w:color w:val="000000"/>
                <w:sz w:val="20"/>
                <w:szCs w:val="20"/>
              </w:rPr>
              <w:t>и</w:t>
            </w:r>
            <w:r w:rsidRPr="00D16FE4">
              <w:rPr>
                <w:color w:val="000000"/>
                <w:sz w:val="20"/>
                <w:szCs w:val="20"/>
              </w:rPr>
              <w:t>рующие правила приема обучающихся, р</w:t>
            </w:r>
            <w:r w:rsidRPr="00D16FE4">
              <w:rPr>
                <w:color w:val="000000"/>
                <w:sz w:val="20"/>
                <w:szCs w:val="20"/>
              </w:rPr>
              <w:t>е</w:t>
            </w:r>
            <w:r w:rsidRPr="00D16FE4">
              <w:rPr>
                <w:color w:val="000000"/>
                <w:sz w:val="20"/>
                <w:szCs w:val="20"/>
              </w:rPr>
              <w:t>жим занятий обучающихся, формы, пери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дичность и порядок текущего контроля успеваемости и промежуточной аттестации обучающихся, порядок и основания перев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да, отчисления и восстановления обуча</w:t>
            </w:r>
            <w:r w:rsidRPr="00D16FE4">
              <w:rPr>
                <w:color w:val="000000"/>
                <w:sz w:val="20"/>
                <w:szCs w:val="20"/>
              </w:rPr>
              <w:t>ю</w:t>
            </w:r>
            <w:r w:rsidRPr="00D16FE4">
              <w:rPr>
                <w:color w:val="000000"/>
                <w:sz w:val="20"/>
                <w:szCs w:val="20"/>
              </w:rPr>
              <w:t>щихся, порядок оформления возникновения, приостановления и прекращения отношений между образовательной организацией и об</w:t>
            </w:r>
            <w:r w:rsidRPr="00D16FE4">
              <w:rPr>
                <w:color w:val="000000"/>
                <w:sz w:val="20"/>
                <w:szCs w:val="20"/>
              </w:rPr>
              <w:t>у</w:t>
            </w:r>
            <w:r w:rsidRPr="00D16FE4">
              <w:rPr>
                <w:color w:val="000000"/>
                <w:sz w:val="20"/>
                <w:szCs w:val="20"/>
              </w:rPr>
              <w:t>чающимися и (или) родителями (законными представителями) несовершеннолетних об</w:t>
            </w:r>
            <w:r w:rsidRPr="00D16FE4">
              <w:rPr>
                <w:color w:val="000000"/>
                <w:sz w:val="20"/>
                <w:szCs w:val="20"/>
              </w:rPr>
              <w:t>у</w:t>
            </w:r>
            <w:r w:rsidRPr="00D16FE4">
              <w:rPr>
                <w:color w:val="000000"/>
                <w:sz w:val="20"/>
                <w:szCs w:val="20"/>
              </w:rPr>
              <w:t>чающихся)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</w:t>
            </w:r>
            <w:r w:rsidRPr="00D16FE4">
              <w:rPr>
                <w:color w:val="000000"/>
                <w:sz w:val="20"/>
                <w:szCs w:val="20"/>
              </w:rPr>
              <w:t>а</w:t>
            </w:r>
            <w:r w:rsidRPr="00D16FE4">
              <w:rPr>
                <w:color w:val="000000"/>
                <w:sz w:val="20"/>
                <w:szCs w:val="20"/>
              </w:rPr>
              <w:t>ция представлена частично (отсу</w:t>
            </w:r>
            <w:r w:rsidRPr="00D16FE4">
              <w:rPr>
                <w:color w:val="000000"/>
                <w:sz w:val="20"/>
                <w:szCs w:val="20"/>
              </w:rPr>
              <w:t>т</w:t>
            </w:r>
            <w:r w:rsidRPr="00D16FE4">
              <w:rPr>
                <w:color w:val="000000"/>
                <w:sz w:val="20"/>
                <w:szCs w:val="20"/>
              </w:rPr>
              <w:t>ствует хотя бы один из перечи</w:t>
            </w:r>
            <w:r w:rsidRPr="00D16FE4">
              <w:rPr>
                <w:color w:val="000000"/>
                <w:sz w:val="20"/>
                <w:szCs w:val="20"/>
              </w:rPr>
              <w:t>с</w:t>
            </w:r>
            <w:r w:rsidRPr="00D16FE4">
              <w:rPr>
                <w:color w:val="000000"/>
                <w:sz w:val="20"/>
                <w:szCs w:val="20"/>
              </w:rPr>
              <w:t>ленных актов) ; 0 – информация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услуг, в том числе образец договора об оказании платных образовател</w:t>
            </w:r>
            <w:r w:rsidRPr="00D16FE4">
              <w:rPr>
                <w:color w:val="000000"/>
                <w:sz w:val="20"/>
                <w:szCs w:val="20"/>
              </w:rPr>
              <w:t>ь</w:t>
            </w:r>
            <w:r w:rsidRPr="00D16FE4">
              <w:rPr>
                <w:color w:val="000000"/>
                <w:sz w:val="20"/>
                <w:szCs w:val="20"/>
              </w:rPr>
              <w:t>ных услуг, документ об утверждении сто</w:t>
            </w:r>
            <w:r w:rsidRPr="00D16FE4">
              <w:rPr>
                <w:color w:val="000000"/>
                <w:sz w:val="20"/>
                <w:szCs w:val="20"/>
              </w:rPr>
              <w:t>и</w:t>
            </w:r>
            <w:r w:rsidRPr="00D16FE4">
              <w:rPr>
                <w:color w:val="000000"/>
                <w:sz w:val="20"/>
                <w:szCs w:val="20"/>
              </w:rPr>
              <w:t>мости  обучения  по  каждой  образовател</w:t>
            </w:r>
            <w:r w:rsidRPr="00D16FE4">
              <w:rPr>
                <w:color w:val="000000"/>
                <w:sz w:val="20"/>
                <w:szCs w:val="20"/>
              </w:rPr>
              <w:t>ь</w:t>
            </w:r>
            <w:r w:rsidRPr="00D16FE4">
              <w:rPr>
                <w:color w:val="000000"/>
                <w:sz w:val="20"/>
                <w:szCs w:val="20"/>
              </w:rPr>
              <w:t>ной программе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указанных документов: образец договора об оказании платных образовательных услуг или документ об утверждении ст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имости обучения по каждой обр</w:t>
            </w:r>
            <w:r w:rsidRPr="00D16FE4">
              <w:rPr>
                <w:color w:val="000000"/>
                <w:sz w:val="20"/>
                <w:szCs w:val="20"/>
              </w:rPr>
              <w:t>а</w:t>
            </w:r>
            <w:r w:rsidRPr="00D16FE4">
              <w:rPr>
                <w:color w:val="000000"/>
                <w:sz w:val="20"/>
                <w:szCs w:val="20"/>
              </w:rPr>
              <w:t>зовательной программе; 0 – и</w:t>
            </w:r>
            <w:r w:rsidRPr="00D16FE4">
              <w:rPr>
                <w:color w:val="000000"/>
                <w:sz w:val="20"/>
                <w:szCs w:val="20"/>
              </w:rPr>
              <w:t>н</w:t>
            </w:r>
            <w:r w:rsidRPr="00D16FE4">
              <w:rPr>
                <w:color w:val="000000"/>
                <w:sz w:val="20"/>
                <w:szCs w:val="20"/>
              </w:rPr>
              <w:t xml:space="preserve">формация отсутствует </w:t>
            </w:r>
          </w:p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FF0000"/>
                <w:sz w:val="20"/>
                <w:szCs w:val="20"/>
              </w:rPr>
              <w:t>(в случае, если платные усл</w:t>
            </w:r>
            <w:r w:rsidRPr="00D16FE4">
              <w:rPr>
                <w:color w:val="FF0000"/>
                <w:sz w:val="20"/>
                <w:szCs w:val="20"/>
              </w:rPr>
              <w:t>у</w:t>
            </w:r>
            <w:r w:rsidRPr="00D16FE4">
              <w:rPr>
                <w:color w:val="FF0000"/>
                <w:sz w:val="20"/>
                <w:szCs w:val="20"/>
              </w:rPr>
              <w:t>ги не оказываются, в соответств</w:t>
            </w:r>
            <w:r w:rsidRPr="00D16FE4">
              <w:rPr>
                <w:color w:val="FF0000"/>
                <w:sz w:val="20"/>
                <w:szCs w:val="20"/>
              </w:rPr>
              <w:t>у</w:t>
            </w:r>
            <w:r w:rsidRPr="00D16FE4">
              <w:rPr>
                <w:color w:val="FF0000"/>
                <w:sz w:val="20"/>
                <w:szCs w:val="20"/>
              </w:rPr>
              <w:t>ющем разделе должна быть запись: платные услуги не оказываются!)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об учебных планах с прил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жением их копий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D16FE4">
              <w:rPr>
                <w:color w:val="000000"/>
                <w:sz w:val="20"/>
                <w:szCs w:val="20"/>
              </w:rPr>
              <w:t>а</w:t>
            </w:r>
            <w:r w:rsidRPr="00D16FE4">
              <w:rPr>
                <w:color w:val="000000"/>
                <w:sz w:val="20"/>
                <w:szCs w:val="20"/>
              </w:rPr>
              <w:t>тельной организации, его заместителях, р</w:t>
            </w:r>
            <w:r w:rsidRPr="00D16FE4">
              <w:rPr>
                <w:color w:val="000000"/>
                <w:sz w:val="20"/>
                <w:szCs w:val="20"/>
              </w:rPr>
              <w:t>у</w:t>
            </w:r>
            <w:r w:rsidRPr="00D16FE4">
              <w:rPr>
                <w:color w:val="000000"/>
                <w:sz w:val="20"/>
                <w:szCs w:val="20"/>
              </w:rPr>
              <w:t>ководителях филиалов образовательной о</w:t>
            </w:r>
            <w:r w:rsidRPr="00D16FE4">
              <w:rPr>
                <w:color w:val="000000"/>
                <w:sz w:val="20"/>
                <w:szCs w:val="20"/>
              </w:rPr>
              <w:t>р</w:t>
            </w:r>
            <w:r w:rsidRPr="00D16FE4">
              <w:rPr>
                <w:color w:val="000000"/>
                <w:sz w:val="20"/>
                <w:szCs w:val="20"/>
              </w:rPr>
              <w:t>ганизации (при их наличии), в том числе: фамилия, имя, отчество (при наличии) рук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водителя, его заместителей; должность рук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водителя, его заместителей; контактные т</w:t>
            </w:r>
            <w:r w:rsidRPr="00D16FE4">
              <w:rPr>
                <w:color w:val="000000"/>
                <w:sz w:val="20"/>
                <w:szCs w:val="20"/>
              </w:rPr>
              <w:t>е</w:t>
            </w:r>
            <w:r w:rsidRPr="00D16FE4">
              <w:rPr>
                <w:color w:val="000000"/>
                <w:sz w:val="20"/>
                <w:szCs w:val="20"/>
              </w:rPr>
              <w:t>лефоны; адреса электронной почты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>никам); 0,5 – информация пре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>ставлена частично (не по всем с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>трудникам или не в полном объеме в соответствии с перечисленными требованиями); 0 – информация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Информация о персональном сост</w:t>
            </w:r>
            <w:r w:rsidRPr="00D16FE4">
              <w:rPr>
                <w:color w:val="000000"/>
                <w:sz w:val="20"/>
                <w:szCs w:val="20"/>
              </w:rPr>
              <w:t>а</w:t>
            </w:r>
            <w:r w:rsidRPr="00D16FE4">
              <w:rPr>
                <w:color w:val="000000"/>
                <w:sz w:val="20"/>
                <w:szCs w:val="20"/>
              </w:rPr>
              <w:t>ве педагогических работников: фамилия, имя, отчество (при наличии) работника; з</w:t>
            </w:r>
            <w:r w:rsidRPr="00D16FE4">
              <w:rPr>
                <w:color w:val="000000"/>
                <w:sz w:val="20"/>
                <w:szCs w:val="20"/>
              </w:rPr>
              <w:t>а</w:t>
            </w:r>
            <w:r w:rsidRPr="00D16FE4">
              <w:rPr>
                <w:color w:val="000000"/>
                <w:sz w:val="20"/>
                <w:szCs w:val="20"/>
              </w:rPr>
              <w:t>нимаемая должность (должности); препод</w:t>
            </w:r>
            <w:r w:rsidRPr="00D16FE4">
              <w:rPr>
                <w:color w:val="000000"/>
                <w:sz w:val="20"/>
                <w:szCs w:val="20"/>
              </w:rPr>
              <w:t>а</w:t>
            </w:r>
            <w:r w:rsidRPr="00D16FE4">
              <w:rPr>
                <w:color w:val="000000"/>
                <w:sz w:val="20"/>
                <w:szCs w:val="20"/>
              </w:rPr>
              <w:t>ваемые дисциплины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>никам; 0,5 – информация пре</w:t>
            </w:r>
            <w:r w:rsidRPr="00D16FE4">
              <w:rPr>
                <w:color w:val="000000"/>
                <w:sz w:val="20"/>
                <w:szCs w:val="20"/>
              </w:rPr>
              <w:t>д</w:t>
            </w:r>
            <w:r w:rsidRPr="00D16FE4">
              <w:rPr>
                <w:color w:val="000000"/>
                <w:sz w:val="20"/>
                <w:szCs w:val="20"/>
              </w:rPr>
              <w:t>ставлена частично (не по всем с</w:t>
            </w:r>
            <w:r w:rsidRPr="00D16FE4">
              <w:rPr>
                <w:color w:val="000000"/>
                <w:sz w:val="20"/>
                <w:szCs w:val="20"/>
              </w:rPr>
              <w:t>о</w:t>
            </w:r>
            <w:r w:rsidRPr="00D16FE4">
              <w:rPr>
                <w:color w:val="000000"/>
                <w:sz w:val="20"/>
                <w:szCs w:val="20"/>
              </w:rPr>
              <w:t xml:space="preserve">трудникам или не в полном объеме </w:t>
            </w:r>
            <w:r w:rsidRPr="00D16FE4">
              <w:rPr>
                <w:color w:val="000000"/>
                <w:sz w:val="20"/>
                <w:szCs w:val="20"/>
              </w:rPr>
              <w:lastRenderedPageBreak/>
              <w:t>в соответствии с перечисленными требованиями); 0 – информация отсутствует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D16FE4" w:rsidTr="000C2553">
        <w:trPr>
          <w:trHeight w:val="2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0C2553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lastRenderedPageBreak/>
              <w:t>Информация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 xml:space="preserve">1 – информация представлена; 0 – информация отсутствует;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D16FE4" w:rsidRDefault="00E74FDF" w:rsidP="00D16FE4">
            <w:pPr>
              <w:jc w:val="right"/>
              <w:rPr>
                <w:color w:val="000000"/>
                <w:sz w:val="20"/>
                <w:szCs w:val="20"/>
              </w:rPr>
            </w:pPr>
            <w:r w:rsidRPr="00D16FE4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74FDF" w:rsidRPr="005B1A16" w:rsidRDefault="00E74FDF" w:rsidP="00E74FDF">
      <w:pPr>
        <w:spacing w:before="180" w:after="120"/>
        <w:ind w:left="720"/>
        <w:contextualSpacing/>
        <w:rPr>
          <w:rFonts w:eastAsia="Calibri"/>
          <w:b/>
          <w:sz w:val="24"/>
        </w:rPr>
      </w:pPr>
    </w:p>
    <w:p w:rsidR="00E74FDF" w:rsidRPr="005B1A16" w:rsidRDefault="00E74FDF" w:rsidP="00E74FDF">
      <w:pPr>
        <w:numPr>
          <w:ilvl w:val="1"/>
          <w:numId w:val="3"/>
        </w:numPr>
        <w:spacing w:before="180" w:after="120"/>
        <w:contextualSpacing/>
        <w:rPr>
          <w:rFonts w:eastAsia="Calibri"/>
          <w:b/>
          <w:sz w:val="24"/>
        </w:rPr>
      </w:pPr>
      <w:r w:rsidRPr="005B1A16">
        <w:rPr>
          <w:rFonts w:eastAsia="Calibri"/>
          <w:b/>
          <w:sz w:val="24"/>
        </w:rPr>
        <w:t>Отметьте наличие и полноту информации о деятельности образовательной организации, размещенной на официальном САЙТЕ образовательной орган</w:t>
      </w:r>
      <w:r w:rsidRPr="005B1A16">
        <w:rPr>
          <w:rFonts w:eastAsia="Calibri"/>
          <w:b/>
          <w:sz w:val="24"/>
        </w:rPr>
        <w:t>и</w:t>
      </w:r>
      <w:r w:rsidRPr="005B1A16">
        <w:rPr>
          <w:rFonts w:eastAsia="Calibri"/>
          <w:b/>
          <w:sz w:val="24"/>
        </w:rPr>
        <w:t>зации в сети Интернет</w:t>
      </w:r>
    </w:p>
    <w:tbl>
      <w:tblPr>
        <w:tblpPr w:leftFromText="180" w:rightFromText="180" w:vertAnchor="text" w:tblpX="-861" w:tblpY="1"/>
        <w:tblOverlap w:val="never"/>
        <w:tblW w:w="10916" w:type="dxa"/>
        <w:tblLayout w:type="fixed"/>
        <w:tblLook w:val="04A0" w:firstRow="1" w:lastRow="0" w:firstColumn="1" w:lastColumn="0" w:noHBand="0" w:noVBand="1"/>
      </w:tblPr>
      <w:tblGrid>
        <w:gridCol w:w="4243"/>
        <w:gridCol w:w="10"/>
        <w:gridCol w:w="3828"/>
        <w:gridCol w:w="850"/>
        <w:gridCol w:w="709"/>
        <w:gridCol w:w="709"/>
        <w:gridCol w:w="567"/>
      </w:tblGrid>
      <w:tr w:rsidR="00E74FDF" w:rsidRPr="005B1A16" w:rsidTr="007B5543">
        <w:trPr>
          <w:cantSplit/>
          <w:trHeight w:val="2105"/>
        </w:trPr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Перечень информации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5B1A16" w:rsidRDefault="00E74FDF" w:rsidP="007B554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ставлена полностью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5B1A16" w:rsidRDefault="00E74FDF" w:rsidP="007B554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пре</w:t>
            </w:r>
            <w:r w:rsidRPr="005B1A16">
              <w:rPr>
                <w:b/>
                <w:color w:val="000000"/>
                <w:sz w:val="20"/>
                <w:szCs w:val="20"/>
              </w:rPr>
              <w:t>д</w:t>
            </w:r>
            <w:r w:rsidRPr="005B1A16">
              <w:rPr>
                <w:b/>
                <w:color w:val="000000"/>
                <w:sz w:val="20"/>
                <w:szCs w:val="20"/>
              </w:rPr>
              <w:t>ставлена частично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5B1A16" w:rsidRDefault="00E74FDF" w:rsidP="007B554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информация не представлена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6C5"/>
            <w:noWrap/>
            <w:textDirection w:val="btLr"/>
            <w:vAlign w:val="center"/>
            <w:hideMark/>
          </w:tcPr>
          <w:p w:rsidR="00E74FDF" w:rsidRPr="005B1A16" w:rsidRDefault="00E74FDF" w:rsidP="007B5543">
            <w:pPr>
              <w:ind w:left="113" w:right="113" w:firstLine="0"/>
              <w:rPr>
                <w:b/>
                <w:bCs w:val="0"/>
                <w:color w:val="000000"/>
                <w:sz w:val="20"/>
                <w:szCs w:val="20"/>
              </w:rPr>
            </w:pPr>
            <w:r w:rsidRPr="005B1A16">
              <w:rPr>
                <w:b/>
                <w:color w:val="000000"/>
                <w:sz w:val="20"/>
                <w:szCs w:val="20"/>
              </w:rPr>
              <w:t>не требуется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дате создания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тельной организации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учредителе, учредителях образовательной организации, о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тельствах и филиалах  образовательной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месте нахождения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организации, ее представительств и филиалов (при наличии)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ind w:firstLine="2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(указаны контактный(е) тел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фон(ы) и адрес(а) электронной почты); 0,5 – информация представлена частично (указаны контактный(е) телефон(ы) или адрес(а) электронной почты); 0 – инфо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E05E6A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структуре и об органах управления образовательной организации (в том числе: наименование структурных по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разделений (органов управления); фамилии, имена, отчества и должности руководителей структурных подразделений; места нахожд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структурных подразделений; адреса оф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циальных сайтов в сети «Интернет» структу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ных подразделений (при наличии); адреса электронной почты структурных подраздел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 xml:space="preserve">ний (при наличии)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или информация представлена 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Сведения о наличии положений о стру</w:t>
            </w:r>
            <w:r w:rsidRPr="005B1A16">
              <w:rPr>
                <w:color w:val="000000"/>
                <w:sz w:val="20"/>
                <w:szCs w:val="20"/>
              </w:rPr>
              <w:t>к</w:t>
            </w:r>
            <w:r w:rsidRPr="005B1A16">
              <w:rPr>
                <w:color w:val="000000"/>
                <w:sz w:val="20"/>
                <w:szCs w:val="20"/>
              </w:rPr>
              <w:t>турных подразделениях (об органах управл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ния) с приложением копий указанных пол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жений (при их наличии))*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 информация представлена частично (отсутствует информация хотя бы об одном структурном подразделении или информация представлена не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объеме); 0 – информация 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ет; 99 –  структурные подразделения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сутствуют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Устав образовательной организации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0C2553">
        <w:trPr>
          <w:trHeight w:val="315"/>
        </w:trPr>
        <w:tc>
          <w:tcPr>
            <w:tcW w:w="42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7B5543">
            <w:pPr>
              <w:numPr>
                <w:ilvl w:val="0"/>
                <w:numId w:val="5"/>
              </w:numPr>
              <w:tabs>
                <w:tab w:val="left" w:pos="308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Лицензии на осуществление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ной деятельности (с приложениями)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приложениями к лицензии); 0,5 – представлены лицензии на осуществл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ние образовательной деятельности (без приложений); 0 – информация отсутств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План финансово-хозяйственной деятел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ности образовательной организации, утве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жденного в установленном законодательством Российской Федерации порядке, или бюдже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ные сметы образовательной организации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176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Локальные нормативные акты, предусмо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ренные частью 2 статьи 30 Федерального з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кона № 273-ФЗ (по основным вопросам орг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текущего контроля успеваемости и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межуточной аттестации обучающихся, пор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док и основания перевода, отчисления и во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становления обучающихся, порядок оформл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возникновения, приостановления и пр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кращения отношений между образовательной организацией и обучающимися и (или) род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телями (законными представителями) нес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вершеннолетних обучающихся), правила внутреннего распорядка обучающихся, прав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ла внутреннего трудового распорядка и ко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лективный договор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176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(все указанные локальные акты); 0,5 – информация представлена частично (отсутствует хотя бы один из перечи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ленных актов); 0 – информация отсу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Отчет о результатах самообследования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176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ждении стоимости обучения по каждой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программе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Default="00E74FDF" w:rsidP="000C2553">
            <w:pPr>
              <w:ind w:firstLine="176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объеме; 0,5 – отсутствует один из указа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ных документов: образец договора об оказании платных образовательных услуг или документ об утверждении стоимости обучения по каждой образовательной программе; 0 – информация отсутствует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E74FDF" w:rsidRPr="005B1A16" w:rsidRDefault="00E74FDF" w:rsidP="000C2553">
            <w:pPr>
              <w:ind w:firstLine="176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(в случае, если платные услуги не ок</w:t>
            </w:r>
            <w:r>
              <w:rPr>
                <w:color w:val="FF0000"/>
                <w:sz w:val="20"/>
                <w:szCs w:val="20"/>
              </w:rPr>
              <w:t>а</w:t>
            </w:r>
            <w:r>
              <w:rPr>
                <w:color w:val="FF0000"/>
                <w:sz w:val="20"/>
                <w:szCs w:val="20"/>
              </w:rPr>
              <w:t>зываются, в соответствующем разделе должна быть запись: платные услуги не оказываются!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4FDF" w:rsidRPr="005B1A16" w:rsidRDefault="00E74FDF" w:rsidP="000C2553">
            <w:pPr>
              <w:numPr>
                <w:ilvl w:val="0"/>
                <w:numId w:val="5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Документ об установлении размера платы, взимаемой с родителей (законных представ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телей)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ся в интернате, либо за осуществление пр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смотра и ухода за детьми в группах продле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ного дня в образовательной организации, ре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лизующей образовательные программы начального общего, основного общего или среднего общего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4FDF" w:rsidRPr="005B1A16" w:rsidRDefault="00E74FDF" w:rsidP="000C2553">
            <w:pPr>
              <w:ind w:firstLine="176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; 99 – родительская плата не взымается.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Предписания органов, осуществля</w:t>
            </w:r>
            <w:r w:rsidRPr="005B1A16">
              <w:rPr>
                <w:color w:val="000000"/>
                <w:sz w:val="20"/>
                <w:szCs w:val="20"/>
              </w:rPr>
              <w:t>ю</w:t>
            </w:r>
            <w:r w:rsidRPr="005B1A16">
              <w:rPr>
                <w:color w:val="000000"/>
                <w:sz w:val="20"/>
                <w:szCs w:val="20"/>
              </w:rPr>
              <w:t xml:space="preserve">щих государственный контроль (надзор) в сфере образования, отчеты об исполнении таких предписаний 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объеме; 0,5 – при наличии предпис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ния органов, осуществляющих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ственный контроль (надзор) в сфере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зования, отсутствует отчет об исполнении такого предписания; 0 – информация 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140DA8">
              <w:rPr>
                <w:color w:val="FF0000"/>
                <w:sz w:val="20"/>
                <w:szCs w:val="20"/>
              </w:rPr>
              <w:t>(при отсутствии предписаний, дол</w:t>
            </w:r>
            <w:r w:rsidRPr="00140DA8">
              <w:rPr>
                <w:color w:val="FF0000"/>
                <w:sz w:val="20"/>
                <w:szCs w:val="20"/>
              </w:rPr>
              <w:t>ж</w:t>
            </w:r>
            <w:r w:rsidRPr="00140DA8">
              <w:rPr>
                <w:color w:val="FF0000"/>
                <w:sz w:val="20"/>
                <w:szCs w:val="20"/>
              </w:rPr>
              <w:t>но быть указано в соответствующем ра</w:t>
            </w:r>
            <w:r w:rsidRPr="00140DA8">
              <w:rPr>
                <w:color w:val="FF0000"/>
                <w:sz w:val="20"/>
                <w:szCs w:val="20"/>
              </w:rPr>
              <w:t>з</w:t>
            </w:r>
            <w:r w:rsidRPr="00140DA8">
              <w:rPr>
                <w:color w:val="FF0000"/>
                <w:sz w:val="20"/>
                <w:szCs w:val="20"/>
              </w:rPr>
              <w:lastRenderedPageBreak/>
              <w:t>деле, что они отсутствуют</w:t>
            </w:r>
            <w:r>
              <w:rPr>
                <w:color w:val="FF0000"/>
                <w:sz w:val="20"/>
                <w:szCs w:val="20"/>
              </w:rPr>
              <w:t>!</w:t>
            </w:r>
            <w:r w:rsidRPr="00140DA8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реализуемых уровнях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формах обучения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нормативных сроках об</w:t>
            </w:r>
            <w:r w:rsidRPr="005B1A16">
              <w:rPr>
                <w:color w:val="000000"/>
                <w:sz w:val="20"/>
                <w:szCs w:val="20"/>
              </w:rPr>
              <w:t>у</w:t>
            </w:r>
            <w:r w:rsidRPr="005B1A16">
              <w:rPr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описании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ных программ с приложением их копий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учебных планах реализу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мых образовательных программ с приложен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ем их копий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Аннотации к рабочим программам дисц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плин (по каждой дисциплине в составе обр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зовательной программы) с приложением их копий (при наличии)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календарных учебных 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фиках с приложением их копий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(с приложением всех копий); 0,5 – представлена информация без копий, или не по всем программам;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методических и иных 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кументах, разработанных образовательной организацией для обеспечения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ного процесса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реализуемых образовател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ных программах, в том числе о реализуемых адаптированных образовательных програ</w:t>
            </w:r>
            <w:r w:rsidRPr="005B1A16">
              <w:rPr>
                <w:color w:val="000000"/>
                <w:sz w:val="20"/>
                <w:szCs w:val="20"/>
              </w:rPr>
              <w:t>м</w:t>
            </w:r>
            <w:r w:rsidRPr="005B1A16">
              <w:rPr>
                <w:color w:val="000000"/>
                <w:sz w:val="20"/>
                <w:szCs w:val="20"/>
              </w:rPr>
              <w:t>мах, с указанием учебных предметов, курсов, дисциплин (модулей), практики, предусмо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ренных соответствующей образовательной программой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численност</w:t>
            </w:r>
            <w:r w:rsidRPr="005B1A16">
              <w:rPr>
                <w:sz w:val="20"/>
                <w:szCs w:val="20"/>
              </w:rPr>
              <w:t>и обучающихся по реализуемым образовательным програ</w:t>
            </w:r>
            <w:r w:rsidRPr="005B1A16">
              <w:rPr>
                <w:sz w:val="20"/>
                <w:szCs w:val="20"/>
              </w:rPr>
              <w:t>м</w:t>
            </w:r>
            <w:r w:rsidRPr="005B1A16">
              <w:rPr>
                <w:sz w:val="20"/>
                <w:szCs w:val="20"/>
              </w:rPr>
              <w:t>мам за счет бюджетных ассигнований фед</w:t>
            </w:r>
            <w:r w:rsidRPr="005B1A16">
              <w:rPr>
                <w:sz w:val="20"/>
                <w:szCs w:val="20"/>
              </w:rPr>
              <w:t>е</w:t>
            </w:r>
            <w:r w:rsidRPr="005B1A16">
              <w:rPr>
                <w:sz w:val="20"/>
                <w:szCs w:val="20"/>
              </w:rPr>
              <w:t>рального бюджета, бюджетов субъектов Ро</w:t>
            </w:r>
            <w:r w:rsidRPr="005B1A16">
              <w:rPr>
                <w:sz w:val="20"/>
                <w:szCs w:val="20"/>
              </w:rPr>
              <w:t>с</w:t>
            </w:r>
            <w:r w:rsidRPr="005B1A16">
              <w:rPr>
                <w:sz w:val="20"/>
                <w:szCs w:val="20"/>
              </w:rPr>
              <w:t>сийской Федерации, местных бюджетов и по договорам об образовании за счет средств ф</w:t>
            </w:r>
            <w:r w:rsidRPr="005B1A16">
              <w:rPr>
                <w:sz w:val="20"/>
                <w:szCs w:val="20"/>
              </w:rPr>
              <w:t>и</w:t>
            </w:r>
            <w:r w:rsidRPr="005B1A16">
              <w:rPr>
                <w:sz w:val="20"/>
                <w:szCs w:val="20"/>
              </w:rPr>
              <w:t>зических и (или) юридических лиц; о числе</w:t>
            </w:r>
            <w:r w:rsidRPr="005B1A16">
              <w:rPr>
                <w:sz w:val="20"/>
                <w:szCs w:val="20"/>
              </w:rPr>
              <w:t>н</w:t>
            </w:r>
            <w:r w:rsidRPr="005B1A16">
              <w:rPr>
                <w:sz w:val="20"/>
                <w:szCs w:val="20"/>
              </w:rPr>
              <w:t>ности обучающихся, являющихся иностра</w:t>
            </w:r>
            <w:r w:rsidRPr="005B1A16">
              <w:rPr>
                <w:sz w:val="20"/>
                <w:szCs w:val="20"/>
              </w:rPr>
              <w:t>н</w:t>
            </w:r>
            <w:r w:rsidRPr="005B1A16">
              <w:rPr>
                <w:sz w:val="20"/>
                <w:szCs w:val="20"/>
              </w:rPr>
              <w:t>ными гражданами; о языках, на которых ос</w:t>
            </w:r>
            <w:r w:rsidRPr="005B1A16">
              <w:rPr>
                <w:sz w:val="20"/>
                <w:szCs w:val="20"/>
              </w:rPr>
              <w:t>у</w:t>
            </w:r>
            <w:r w:rsidRPr="005B1A16">
              <w:rPr>
                <w:sz w:val="20"/>
                <w:szCs w:val="20"/>
              </w:rPr>
              <w:t>ществляется образование (обучение); о закл</w:t>
            </w:r>
            <w:r w:rsidRPr="005B1A16">
              <w:rPr>
                <w:sz w:val="20"/>
                <w:szCs w:val="20"/>
              </w:rPr>
              <w:t>ю</w:t>
            </w:r>
            <w:r w:rsidRPr="005B1A16">
              <w:rPr>
                <w:sz w:val="20"/>
                <w:szCs w:val="20"/>
              </w:rPr>
              <w:t>ченных и планируемых к заключению догов</w:t>
            </w:r>
            <w:r w:rsidRPr="005B1A16">
              <w:rPr>
                <w:sz w:val="20"/>
                <w:szCs w:val="20"/>
              </w:rPr>
              <w:t>о</w:t>
            </w:r>
            <w:r w:rsidRPr="005B1A16">
              <w:rPr>
                <w:sz w:val="20"/>
                <w:szCs w:val="20"/>
              </w:rPr>
              <w:t>рах с иностранными и (или) международными организациями по вопросам образования и науки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08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федеральных государстве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ных образовательных стандартах и об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вательных стандартах с приложением их к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пий (при наличии). 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 (информация о федеральных государственных образовательных ста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дартах и об образовательных стандартах с приложением (ссылками)); 0,5 – пре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ставлена информация без приложений;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руководителе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 xml:space="preserve">тельной организации, его заместителях, в том числе: фамилия, имя, отчество (при наличии)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 в полном объеме (по всем сотрудникам); 0,5 – 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формация представлена частично (не по 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>всем сотрудникам или не в полном объ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ме в соответствии с перечисленными тр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персональном составе п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дагогических работников с указанием уровня образования, квалификации и опыта работы, в том числе: фамилия, имя, отчество (при нал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нальной переподготовке (при наличии);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щий стаж работы; стаж работы по специал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сотрудникам); 0,5 – 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представлена частично (не по всем сотрудникам или не в полном объ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ме в соответствии с перечисленными тр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бованиями);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местах осуществления о</w:t>
            </w:r>
            <w:r w:rsidRPr="005B1A16">
              <w:rPr>
                <w:color w:val="000000"/>
                <w:sz w:val="20"/>
                <w:szCs w:val="20"/>
              </w:rPr>
              <w:t>б</w:t>
            </w:r>
            <w:r w:rsidRPr="005B1A16">
              <w:rPr>
                <w:color w:val="000000"/>
                <w:sz w:val="20"/>
                <w:szCs w:val="20"/>
              </w:rPr>
              <w:t>разовательной деятельности, включая места, не указываемые в соответствии с Федерал</w:t>
            </w:r>
            <w:r w:rsidRPr="005B1A16">
              <w:rPr>
                <w:color w:val="000000"/>
                <w:sz w:val="20"/>
                <w:szCs w:val="20"/>
              </w:rPr>
              <w:t>ь</w:t>
            </w:r>
            <w:r w:rsidRPr="005B1A16">
              <w:rPr>
                <w:color w:val="000000"/>
                <w:sz w:val="20"/>
                <w:szCs w:val="20"/>
              </w:rPr>
              <w:t>ным законом № 273-ФЗ в приложении к 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цензии на осуществление образовательной деятельности, в том числе: места осуществл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ния образовательной деятельности по допо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нительным профессиональным программам; места осуществления образовательной де</w:t>
            </w:r>
            <w:r w:rsidRPr="005B1A16">
              <w:rPr>
                <w:color w:val="000000"/>
                <w:sz w:val="20"/>
                <w:szCs w:val="20"/>
              </w:rPr>
              <w:t>я</w:t>
            </w:r>
            <w:r w:rsidRPr="005B1A16">
              <w:rPr>
                <w:color w:val="000000"/>
                <w:sz w:val="20"/>
                <w:szCs w:val="20"/>
              </w:rPr>
              <w:t>тельности по основным программам профе</w:t>
            </w:r>
            <w:r w:rsidRPr="005B1A16">
              <w:rPr>
                <w:color w:val="000000"/>
                <w:sz w:val="20"/>
                <w:szCs w:val="20"/>
              </w:rPr>
              <w:t>с</w:t>
            </w:r>
            <w:r w:rsidRPr="005B1A16">
              <w:rPr>
                <w:color w:val="000000"/>
                <w:sz w:val="20"/>
                <w:szCs w:val="20"/>
              </w:rPr>
              <w:t>сионального обучения; места осуществления образовательной деятельности при использ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вании сетевой формы реализации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тельных программ; места проведения практ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ки; места проведения практической подгото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ки обучающихся; места проведения  госуда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ственной итоговой аттестации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(по всем  сотрудникам);   0,5  –  информация  представлена частично  (не  по  всем  местам осуществления 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вательной деятельности или не в полном объеме в  соответствии  с  требованиями столбца 2);  0 – информация отсутствует</w:t>
            </w:r>
          </w:p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материально-техническом обеспечении образовательной деятельности (в том числе: наличие оборудованных учебных кабинетов, объектов для проведения практ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ческих занятий, библиотек, объектов спорта, средств обучения и воспитания, в том числе приспособленных для использования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дами и лицами с ограниченными возможн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 xml:space="preserve">стями здоровья; 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 –  информация  представлена  в по</w:t>
            </w:r>
            <w:r w:rsidRPr="005B1A16">
              <w:rPr>
                <w:color w:val="000000"/>
                <w:sz w:val="20"/>
                <w:szCs w:val="20"/>
              </w:rPr>
              <w:t>л</w:t>
            </w:r>
            <w:r w:rsidRPr="005B1A16">
              <w:rPr>
                <w:color w:val="000000"/>
                <w:sz w:val="20"/>
                <w:szCs w:val="20"/>
              </w:rPr>
              <w:t>ном объеме;  0,5 – информация предста</w:t>
            </w:r>
            <w:r w:rsidRPr="005B1A16">
              <w:rPr>
                <w:color w:val="000000"/>
                <w:sz w:val="20"/>
                <w:szCs w:val="20"/>
              </w:rPr>
              <w:t>в</w:t>
            </w:r>
            <w:r w:rsidRPr="005B1A16">
              <w:rPr>
                <w:color w:val="000000"/>
                <w:sz w:val="20"/>
                <w:szCs w:val="20"/>
              </w:rPr>
              <w:t>лена частично (не в полном объеме в с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ответствии с требованиями столбца 2); 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обеспечении доступа в здания образовательной организации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 xml:space="preserve">дов и лиц с ограниченными возможностями здоровья 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условиях питания обуч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ющихся, в том числе инвалидов и лиц с огр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ниченными возможностями здоровья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 xml:space="preserve">Информация об условиях охраны здоровья обучающихся, в том числе инвалидов и лиц с ограниченными возможностями здоровья 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доступе к информацио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ным системам и информационно-телекоммуникационным сетям, в том числе приспособленным для использования инвал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дами и лицами с ограниченными возможн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стями здоровья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электронных образ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вательных ресурсах, к которым обеспечивае</w:t>
            </w:r>
            <w:r w:rsidRPr="005B1A16">
              <w:rPr>
                <w:color w:val="000000"/>
                <w:sz w:val="20"/>
                <w:szCs w:val="20"/>
              </w:rPr>
              <w:t>т</w:t>
            </w:r>
            <w:r w:rsidRPr="005B1A16">
              <w:rPr>
                <w:color w:val="000000"/>
                <w:sz w:val="20"/>
                <w:szCs w:val="20"/>
              </w:rPr>
              <w:t>ся доступ обучающихся, в том числе присп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собленные для использования инвалидами и лицами с ограниченными возможностями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lastRenderedPageBreak/>
              <w:t xml:space="preserve">ровья 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lastRenderedPageBreak/>
              <w:t>Информация о наличии специальных те</w:t>
            </w:r>
            <w:r w:rsidRPr="005B1A16">
              <w:rPr>
                <w:color w:val="000000"/>
                <w:sz w:val="20"/>
                <w:szCs w:val="20"/>
              </w:rPr>
              <w:t>х</w:t>
            </w:r>
            <w:r w:rsidRPr="005B1A16">
              <w:rPr>
                <w:color w:val="000000"/>
                <w:sz w:val="20"/>
                <w:szCs w:val="20"/>
              </w:rPr>
              <w:t>нических средств обучения коллективного и индивидуального пользования для инвалидов и лиц с ограниченными возможностями зд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ровья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 xml:space="preserve">формация отсутствует;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righ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наличии общежития,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терната, в том числе приспособленных для использования инвалидами и лицами с огр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ниченными возможностями здоровья, колич</w:t>
            </w:r>
            <w:r w:rsidRPr="005B1A16">
              <w:rPr>
                <w:color w:val="000000"/>
                <w:sz w:val="20"/>
                <w:szCs w:val="20"/>
              </w:rPr>
              <w:t>е</w:t>
            </w:r>
            <w:r w:rsidRPr="005B1A16">
              <w:rPr>
                <w:color w:val="000000"/>
                <w:sz w:val="20"/>
                <w:szCs w:val="20"/>
              </w:rPr>
              <w:t>стве жилых помещений в общежитии, инте</w:t>
            </w:r>
            <w:r w:rsidRPr="005B1A16">
              <w:rPr>
                <w:color w:val="000000"/>
                <w:sz w:val="20"/>
                <w:szCs w:val="20"/>
              </w:rPr>
              <w:t>р</w:t>
            </w:r>
            <w:r w:rsidRPr="005B1A16">
              <w:rPr>
                <w:color w:val="000000"/>
                <w:sz w:val="20"/>
                <w:szCs w:val="20"/>
              </w:rPr>
              <w:t>нате для иногородних обучающихся, форм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ровании платы за проживание в общежитии (при наличии)*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отсутствует; 99 –общежитие/интернат отсутствует/ не предусмотрены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99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об объеме образовательной деятельности, финансовое обеспечение кот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рой осуществляется за счет бюджетных асси</w:t>
            </w:r>
            <w:r w:rsidRPr="005B1A16">
              <w:rPr>
                <w:color w:val="000000"/>
                <w:sz w:val="20"/>
                <w:szCs w:val="20"/>
              </w:rPr>
              <w:t>г</w:t>
            </w:r>
            <w:r w:rsidRPr="005B1A16">
              <w:rPr>
                <w:color w:val="000000"/>
                <w:sz w:val="20"/>
                <w:szCs w:val="20"/>
              </w:rPr>
              <w:t xml:space="preserve">нований федерального бюджета, бюджетов субъектов Российской Федерации, </w:t>
            </w:r>
            <w:r w:rsidRPr="005B1A16">
              <w:rPr>
                <w:sz w:val="20"/>
                <w:szCs w:val="20"/>
              </w:rPr>
              <w:t>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представлена; 0 – и</w:t>
            </w:r>
            <w:r w:rsidRPr="005B1A16">
              <w:rPr>
                <w:color w:val="000000"/>
                <w:sz w:val="20"/>
                <w:szCs w:val="20"/>
              </w:rPr>
              <w:t>н</w:t>
            </w:r>
            <w:r w:rsidRPr="005B1A16">
              <w:rPr>
                <w:color w:val="000000"/>
                <w:sz w:val="20"/>
                <w:szCs w:val="20"/>
              </w:rPr>
              <w:t>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E74FDF" w:rsidRPr="005B1A16" w:rsidTr="007B5543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numPr>
                <w:ilvl w:val="0"/>
                <w:numId w:val="6"/>
              </w:numPr>
              <w:tabs>
                <w:tab w:val="left" w:pos="317"/>
              </w:tabs>
              <w:autoSpaceDE/>
              <w:autoSpaceDN/>
              <w:adjustRightInd/>
              <w:ind w:left="0" w:firstLine="0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Информация о количестве вакантных мест для приема   (перевода)  по  каждой  образов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тельной  программе, профессии, специальн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сти, направлению подготовки  (на места, ф</w:t>
            </w:r>
            <w:r w:rsidRPr="005B1A16">
              <w:rPr>
                <w:color w:val="000000"/>
                <w:sz w:val="20"/>
                <w:szCs w:val="20"/>
              </w:rPr>
              <w:t>и</w:t>
            </w:r>
            <w:r w:rsidRPr="005B1A16">
              <w:rPr>
                <w:color w:val="000000"/>
                <w:sz w:val="20"/>
                <w:szCs w:val="20"/>
              </w:rPr>
              <w:t>нансируемые за счет бюджетных ассигнов</w:t>
            </w:r>
            <w:r w:rsidRPr="005B1A16">
              <w:rPr>
                <w:color w:val="000000"/>
                <w:sz w:val="20"/>
                <w:szCs w:val="20"/>
              </w:rPr>
              <w:t>а</w:t>
            </w:r>
            <w:r w:rsidRPr="005B1A16">
              <w:rPr>
                <w:color w:val="000000"/>
                <w:sz w:val="20"/>
                <w:szCs w:val="20"/>
              </w:rPr>
              <w:t>ний федерального бюджета, бюджетов суб</w:t>
            </w:r>
            <w:r w:rsidRPr="005B1A16">
              <w:rPr>
                <w:color w:val="000000"/>
                <w:sz w:val="20"/>
                <w:szCs w:val="20"/>
              </w:rPr>
              <w:t>ъ</w:t>
            </w:r>
            <w:r w:rsidRPr="005B1A16">
              <w:rPr>
                <w:color w:val="000000"/>
                <w:sz w:val="20"/>
                <w:szCs w:val="20"/>
              </w:rPr>
              <w:t>ектов Российской Федерации, местных бю</w:t>
            </w:r>
            <w:r w:rsidRPr="005B1A16">
              <w:rPr>
                <w:color w:val="000000"/>
                <w:sz w:val="20"/>
                <w:szCs w:val="20"/>
              </w:rPr>
              <w:t>д</w:t>
            </w:r>
            <w:r w:rsidRPr="005B1A16">
              <w:rPr>
                <w:color w:val="000000"/>
                <w:sz w:val="20"/>
                <w:szCs w:val="20"/>
              </w:rPr>
              <w:t>жетов, по договорам об образовании за счет средств физических и (или) юридических лиц)</w:t>
            </w:r>
          </w:p>
        </w:tc>
        <w:tc>
          <w:tcPr>
            <w:tcW w:w="3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34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 – информация представлена в полном объеме по всем образовательным пр</w:t>
            </w:r>
            <w:r w:rsidRPr="005B1A16">
              <w:rPr>
                <w:color w:val="000000"/>
                <w:sz w:val="20"/>
                <w:szCs w:val="20"/>
              </w:rPr>
              <w:t>о</w:t>
            </w:r>
            <w:r w:rsidRPr="005B1A16">
              <w:rPr>
                <w:color w:val="000000"/>
                <w:sz w:val="20"/>
                <w:szCs w:val="20"/>
              </w:rPr>
              <w:t>граммам; 0,5 – информация представлена частично (отсутствует информация хотя бы по одной образовательной программе, профессии, специальности, направлению подготовки); 0 – информация отсутствует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4FDF" w:rsidRPr="005B1A16" w:rsidRDefault="00E74FDF" w:rsidP="000C2553">
            <w:pPr>
              <w:jc w:val="center"/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:rsidR="00E74FDF" w:rsidRPr="005B1A16" w:rsidRDefault="00E74FDF" w:rsidP="000C2553">
            <w:pPr>
              <w:rPr>
                <w:color w:val="000000"/>
                <w:sz w:val="20"/>
                <w:szCs w:val="20"/>
              </w:rPr>
            </w:pPr>
            <w:r w:rsidRPr="005B1A16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E74FDF" w:rsidRPr="005B1A16" w:rsidRDefault="000C2553" w:rsidP="000C2553">
      <w:pPr>
        <w:spacing w:before="180" w:after="120"/>
        <w:contextualSpacing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br w:type="textWrapping" w:clear="all"/>
      </w:r>
    </w:p>
    <w:p w:rsidR="00E74FDF" w:rsidRPr="000C2553" w:rsidRDefault="00E74FDF" w:rsidP="007B5543">
      <w:pPr>
        <w:ind w:left="-851" w:firstLine="0"/>
        <w:rPr>
          <w:rFonts w:eastAsia="Calibri"/>
        </w:rPr>
      </w:pPr>
      <w:r w:rsidRPr="005B1A16">
        <w:rPr>
          <w:rFonts w:eastAsia="Calibri"/>
          <w:b/>
          <w:sz w:val="24"/>
          <w:szCs w:val="24"/>
        </w:rPr>
        <w:t>1.2. Наличие на официальном сайте организации (учреждения) информации о дистанцио</w:t>
      </w:r>
      <w:r w:rsidRPr="005B1A16">
        <w:rPr>
          <w:rFonts w:eastAsia="Calibri"/>
          <w:b/>
          <w:sz w:val="24"/>
          <w:szCs w:val="24"/>
        </w:rPr>
        <w:t>н</w:t>
      </w:r>
      <w:r w:rsidRPr="005B1A16">
        <w:rPr>
          <w:rFonts w:eastAsia="Calibri"/>
          <w:b/>
          <w:sz w:val="24"/>
          <w:szCs w:val="24"/>
        </w:rPr>
        <w:t>ных способах обратной связи и взаимодействия с получателями услуг и их функциониров</w:t>
      </w:r>
      <w:r w:rsidRPr="005B1A16">
        <w:rPr>
          <w:rFonts w:eastAsia="Calibri"/>
          <w:b/>
          <w:sz w:val="24"/>
          <w:szCs w:val="24"/>
        </w:rPr>
        <w:t>а</w:t>
      </w:r>
      <w:r w:rsidRPr="005B1A16">
        <w:rPr>
          <w:rFonts w:eastAsia="Calibri"/>
          <w:b/>
          <w:sz w:val="24"/>
          <w:szCs w:val="24"/>
        </w:rPr>
        <w:t xml:space="preserve">ние. </w:t>
      </w:r>
    </w:p>
    <w:p w:rsidR="00E74FDF" w:rsidRPr="005B1A16" w:rsidRDefault="00E74FDF" w:rsidP="00E74FDF">
      <w:pPr>
        <w:rPr>
          <w:rFonts w:eastAsia="Calibri"/>
          <w:sz w:val="24"/>
          <w:szCs w:val="24"/>
        </w:rPr>
      </w:pP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33"/>
        <w:gridCol w:w="7343"/>
        <w:gridCol w:w="2477"/>
      </w:tblGrid>
      <w:tr w:rsidR="00E74FDF" w:rsidRPr="00D16FE4" w:rsidTr="007B554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b/>
                <w:sz w:val="20"/>
                <w:szCs w:val="20"/>
              </w:rPr>
            </w:pPr>
            <w:r w:rsidRPr="00D16FE4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E74FDF" w:rsidRPr="00D16FE4" w:rsidRDefault="00E74FDF" w:rsidP="00D16FE4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D16FE4">
            <w:pPr>
              <w:rPr>
                <w:rFonts w:eastAsia="Calibri"/>
                <w:b/>
                <w:sz w:val="20"/>
                <w:szCs w:val="20"/>
              </w:rPr>
            </w:pPr>
            <w:r w:rsidRPr="00D16FE4">
              <w:rPr>
                <w:rFonts w:eastAsia="Calibri"/>
                <w:b/>
                <w:sz w:val="20"/>
                <w:szCs w:val="20"/>
              </w:rPr>
              <w:t>Информативный блок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0C2553" w:rsidP="000C2553">
            <w:pPr>
              <w:ind w:firstLine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Наличие и</w:t>
            </w:r>
            <w:r w:rsidR="00E74FDF" w:rsidRPr="00D16FE4">
              <w:rPr>
                <w:rFonts w:eastAsia="Calibri"/>
                <w:b/>
                <w:sz w:val="20"/>
                <w:szCs w:val="20"/>
              </w:rPr>
              <w:t>нформации</w:t>
            </w:r>
          </w:p>
          <w:p w:rsidR="00E74FDF" w:rsidRPr="00D16FE4" w:rsidRDefault="000C2553" w:rsidP="00D16FE4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</w:t>
            </w:r>
            <w:r w:rsidR="00E74FDF" w:rsidRPr="00D16FE4">
              <w:rPr>
                <w:rFonts w:eastAsia="Calibri"/>
                <w:b/>
                <w:sz w:val="20"/>
                <w:szCs w:val="20"/>
              </w:rPr>
              <w:t>(</w:t>
            </w:r>
            <w:r w:rsidR="00E74FDF" w:rsidRPr="00D16FE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E74FDF" w:rsidRPr="00D16FE4">
              <w:rPr>
                <w:rFonts w:eastAsia="Calibri"/>
                <w:b/>
                <w:sz w:val="20"/>
                <w:szCs w:val="20"/>
              </w:rPr>
              <w:t>/</w:t>
            </w:r>
            <w:r w:rsidR="00E74FDF" w:rsidRPr="00D16FE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="00E74FDF" w:rsidRPr="00D16FE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E74FDF" w:rsidRPr="00D16FE4" w:rsidTr="007B554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телефона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E74FDF" w:rsidRPr="00D16FE4" w:rsidTr="007B554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электронной почты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74FDF" w:rsidRPr="00D16FE4" w:rsidTr="007B554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электронных сервисов (форма для подачи электронного обращения, получение консультации по оказываемым услугам, раздел «Часто задаваемые вопросы»)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74FDF" w:rsidRPr="00D16FE4" w:rsidTr="007B554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технической возможности выражения получателями образовательных услуг мн</w:t>
            </w:r>
            <w:r w:rsidRPr="00D16FE4">
              <w:rPr>
                <w:rFonts w:eastAsia="Calibri"/>
                <w:sz w:val="20"/>
                <w:szCs w:val="20"/>
              </w:rPr>
              <w:t>е</w:t>
            </w:r>
            <w:r w:rsidRPr="00D16FE4">
              <w:rPr>
                <w:rFonts w:eastAsia="Calibri"/>
                <w:sz w:val="20"/>
                <w:szCs w:val="20"/>
              </w:rPr>
              <w:t>ния о качестве оказания услуг (наличие анкеты для опроса граждан или гипер</w:t>
            </w:r>
            <w:r w:rsidRPr="00D16FE4">
              <w:rPr>
                <w:rFonts w:eastAsia="Calibri"/>
                <w:sz w:val="20"/>
                <w:szCs w:val="20"/>
              </w:rPr>
              <w:t>с</w:t>
            </w:r>
            <w:r w:rsidRPr="00D16FE4">
              <w:rPr>
                <w:rFonts w:eastAsia="Calibri"/>
                <w:sz w:val="20"/>
                <w:szCs w:val="20"/>
              </w:rPr>
              <w:t>сылки на нее)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E74FDF" w:rsidRPr="00D16FE4" w:rsidTr="007B5543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7B5543">
            <w:pPr>
              <w:ind w:firstLine="0"/>
              <w:rPr>
                <w:rFonts w:eastAsia="Calibri"/>
                <w:sz w:val="20"/>
                <w:szCs w:val="20"/>
              </w:rPr>
            </w:pPr>
            <w:r w:rsidRPr="00D16FE4">
              <w:rPr>
                <w:rFonts w:eastAsia="Calibri"/>
                <w:sz w:val="20"/>
                <w:szCs w:val="20"/>
              </w:rPr>
              <w:t>Итоговый балл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7B5543" w:rsidRDefault="007B5543" w:rsidP="007B5543">
      <w:pPr>
        <w:shd w:val="clear" w:color="auto" w:fill="FFFFFF"/>
        <w:autoSpaceDE/>
        <w:autoSpaceDN/>
        <w:adjustRightInd/>
        <w:spacing w:line="233" w:lineRule="auto"/>
        <w:ind w:firstLine="0"/>
        <w:jc w:val="left"/>
        <w:rPr>
          <w:b/>
          <w:color w:val="333333"/>
          <w:sz w:val="24"/>
          <w:szCs w:val="24"/>
        </w:rPr>
      </w:pPr>
    </w:p>
    <w:p w:rsidR="007B5543" w:rsidRPr="007B5543" w:rsidRDefault="00D16FE4" w:rsidP="007B5543">
      <w:pPr>
        <w:shd w:val="clear" w:color="auto" w:fill="FFFFFF"/>
        <w:autoSpaceDE/>
        <w:autoSpaceDN/>
        <w:adjustRightInd/>
        <w:spacing w:line="233" w:lineRule="auto"/>
        <w:ind w:left="-709" w:firstLine="0"/>
        <w:jc w:val="left"/>
        <w:rPr>
          <w:bCs w:val="0"/>
          <w:color w:val="333333"/>
          <w:sz w:val="24"/>
          <w:szCs w:val="24"/>
        </w:rPr>
      </w:pPr>
      <w:r w:rsidRPr="007B5543">
        <w:rPr>
          <w:b/>
          <w:color w:val="333333"/>
          <w:sz w:val="24"/>
          <w:szCs w:val="24"/>
        </w:rPr>
        <w:t>Сведения о популяризации официального сайта для размещения информации о госуда</w:t>
      </w:r>
      <w:r w:rsidRPr="007B5543">
        <w:rPr>
          <w:b/>
          <w:color w:val="333333"/>
          <w:sz w:val="24"/>
          <w:szCs w:val="24"/>
        </w:rPr>
        <w:t>р</w:t>
      </w:r>
      <w:r w:rsidRPr="007B5543">
        <w:rPr>
          <w:b/>
          <w:color w:val="333333"/>
          <w:sz w:val="24"/>
          <w:szCs w:val="24"/>
        </w:rPr>
        <w:t>ственных и муниципальных учреждениях в информационно-телекоммуникационной сети «Интернет» </w:t>
      </w:r>
      <w:r w:rsidRPr="007B5543">
        <w:rPr>
          <w:bCs w:val="0"/>
          <w:color w:val="333333"/>
          <w:sz w:val="24"/>
          <w:szCs w:val="24"/>
        </w:rPr>
        <w:t>(</w:t>
      </w:r>
      <w:hyperlink r:id="rId11" w:tgtFrame="_blank" w:history="1">
        <w:r w:rsidRPr="007B5543">
          <w:rPr>
            <w:bCs w:val="0"/>
            <w:color w:val="005BD1"/>
            <w:sz w:val="24"/>
            <w:szCs w:val="24"/>
            <w:u w:val="single"/>
          </w:rPr>
          <w:t>bus.gov.ru</w:t>
        </w:r>
      </w:hyperlink>
      <w:r w:rsidRPr="007B5543">
        <w:rPr>
          <w:bCs w:val="0"/>
          <w:color w:val="333333"/>
          <w:sz w:val="24"/>
          <w:szCs w:val="24"/>
        </w:rPr>
        <w:t> )</w:t>
      </w:r>
    </w:p>
    <w:p w:rsidR="007B5543" w:rsidRPr="007B5543" w:rsidRDefault="007B5543" w:rsidP="007B5543">
      <w:pPr>
        <w:shd w:val="clear" w:color="auto" w:fill="FFFFFF"/>
        <w:autoSpaceDE/>
        <w:autoSpaceDN/>
        <w:adjustRightInd/>
        <w:spacing w:line="233" w:lineRule="auto"/>
        <w:ind w:firstLine="0"/>
        <w:jc w:val="left"/>
        <w:rPr>
          <w:bCs w:val="0"/>
          <w:color w:val="333333"/>
          <w:sz w:val="20"/>
          <w:szCs w:val="20"/>
        </w:rPr>
      </w:pPr>
    </w:p>
    <w:tbl>
      <w:tblPr>
        <w:tblW w:w="10212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  <w:gridCol w:w="851"/>
        <w:gridCol w:w="714"/>
      </w:tblGrid>
      <w:tr w:rsidR="00D16FE4" w:rsidRPr="00EC50A2" w:rsidTr="000C2553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Параметр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Нет</w:t>
            </w:r>
          </w:p>
        </w:tc>
      </w:tr>
      <w:tr w:rsidR="00D16FE4" w:rsidRPr="00EC50A2" w:rsidTr="007B5543">
        <w:trPr>
          <w:trHeight w:val="815"/>
        </w:trPr>
        <w:tc>
          <w:tcPr>
            <w:tcW w:w="86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FE4" w:rsidRPr="00EC50A2" w:rsidRDefault="00D16FE4" w:rsidP="007B5543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t>1.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гиперссылки (возможности п</w:t>
            </w:r>
            <w:r w:rsidRPr="00EC50A2">
              <w:rPr>
                <w:bCs w:val="0"/>
                <w:color w:val="333333"/>
                <w:sz w:val="20"/>
                <w:szCs w:val="20"/>
              </w:rPr>
              <w:t>е</w:t>
            </w:r>
            <w:r w:rsidRPr="00EC50A2">
              <w:rPr>
                <w:bCs w:val="0"/>
                <w:color w:val="333333"/>
                <w:sz w:val="20"/>
                <w:szCs w:val="20"/>
              </w:rPr>
              <w:t>рехода) на сайт bus.gov.ru с результатами независимой оценки качества оказания услуг образов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</w:t>
            </w:r>
            <w:r w:rsidRPr="00EC50A2">
              <w:rPr>
                <w:bCs w:val="0"/>
                <w:color w:val="333333"/>
                <w:sz w:val="20"/>
                <w:szCs w:val="20"/>
              </w:rPr>
              <w:t>тельными организациями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  <w:tr w:rsidR="00D16FE4" w:rsidRPr="00EC50A2" w:rsidTr="000C2553">
        <w:trPr>
          <w:trHeight w:val="1176"/>
        </w:trPr>
        <w:tc>
          <w:tcPr>
            <w:tcW w:w="86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left"/>
              <w:rPr>
                <w:bCs w:val="0"/>
                <w:color w:val="333333"/>
                <w:sz w:val="20"/>
                <w:szCs w:val="20"/>
              </w:rPr>
            </w:pPr>
            <w:r w:rsidRPr="00C2303B">
              <w:rPr>
                <w:bCs w:val="0"/>
                <w:color w:val="333333"/>
                <w:sz w:val="20"/>
                <w:szCs w:val="20"/>
              </w:rPr>
              <w:lastRenderedPageBreak/>
              <w:t>2.  Н</w:t>
            </w:r>
            <w:r w:rsidRPr="00EC50A2">
              <w:rPr>
                <w:bCs w:val="0"/>
                <w:color w:val="333333"/>
                <w:sz w:val="20"/>
                <w:szCs w:val="20"/>
              </w:rPr>
              <w:t>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</w:t>
            </w:r>
            <w:r w:rsidRPr="00EC50A2">
              <w:rPr>
                <w:bCs w:val="0"/>
                <w:color w:val="333333"/>
                <w:sz w:val="20"/>
                <w:szCs w:val="20"/>
              </w:rPr>
              <w:t>с</w:t>
            </w:r>
            <w:r w:rsidRPr="00EC50A2">
              <w:rPr>
                <w:bCs w:val="0"/>
                <w:color w:val="333333"/>
                <w:sz w:val="20"/>
                <w:szCs w:val="20"/>
              </w:rPr>
              <w:t>пользоваться предоставленным ресурсом и принять участие в оценке деятельности образовател</w:t>
            </w:r>
            <w:r w:rsidRPr="00EC50A2">
              <w:rPr>
                <w:bCs w:val="0"/>
                <w:color w:val="333333"/>
                <w:sz w:val="20"/>
                <w:szCs w:val="20"/>
              </w:rPr>
              <w:t>ь</w:t>
            </w:r>
            <w:r w:rsidRPr="00EC50A2">
              <w:rPr>
                <w:bCs w:val="0"/>
                <w:color w:val="333333"/>
                <w:sz w:val="20"/>
                <w:szCs w:val="20"/>
              </w:rPr>
              <w:t>ных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16FE4" w:rsidRPr="00EC50A2" w:rsidRDefault="00D16FE4" w:rsidP="00D16FE4">
            <w:pPr>
              <w:autoSpaceDE/>
              <w:autoSpaceDN/>
              <w:adjustRightInd/>
              <w:spacing w:before="100" w:beforeAutospacing="1" w:after="100" w:afterAutospacing="1" w:line="233" w:lineRule="auto"/>
              <w:ind w:firstLine="0"/>
              <w:jc w:val="center"/>
              <w:rPr>
                <w:bCs w:val="0"/>
                <w:color w:val="333333"/>
                <w:sz w:val="20"/>
                <w:szCs w:val="20"/>
              </w:rPr>
            </w:pPr>
            <w:r w:rsidRPr="00EC50A2">
              <w:rPr>
                <w:bCs w:val="0"/>
                <w:color w:val="333333"/>
                <w:sz w:val="20"/>
                <w:szCs w:val="20"/>
              </w:rPr>
              <w:t> </w:t>
            </w:r>
          </w:p>
        </w:tc>
      </w:tr>
    </w:tbl>
    <w:p w:rsidR="000C2553" w:rsidRPr="00E05E6A" w:rsidRDefault="000C2553" w:rsidP="00E74FDF">
      <w:pPr>
        <w:rPr>
          <w:rFonts w:eastAsia="Calibri"/>
          <w:b/>
          <w:sz w:val="24"/>
          <w:szCs w:val="24"/>
        </w:rPr>
      </w:pPr>
    </w:p>
    <w:p w:rsidR="00E74FDF" w:rsidRPr="005B1A16" w:rsidRDefault="00E74FDF" w:rsidP="00E74FDF">
      <w:pPr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  <w:lang w:val="en-US"/>
        </w:rPr>
        <w:t>II</w:t>
      </w:r>
      <w:r w:rsidRPr="005B1A16">
        <w:rPr>
          <w:rFonts w:eastAsia="Calibri"/>
          <w:b/>
          <w:sz w:val="24"/>
          <w:szCs w:val="24"/>
        </w:rPr>
        <w:t>. Показатели, характеризующие комфортность условий, в которых осущест</w:t>
      </w:r>
      <w:r w:rsidRPr="005B1A16">
        <w:rPr>
          <w:rFonts w:eastAsia="Calibri"/>
          <w:b/>
          <w:sz w:val="24"/>
          <w:szCs w:val="24"/>
        </w:rPr>
        <w:t>в</w:t>
      </w:r>
      <w:r w:rsidRPr="005B1A16">
        <w:rPr>
          <w:rFonts w:eastAsia="Calibri"/>
          <w:b/>
          <w:sz w:val="24"/>
          <w:szCs w:val="24"/>
        </w:rPr>
        <w:t>ляется образовательная деятельность</w:t>
      </w:r>
    </w:p>
    <w:p w:rsidR="00E74FDF" w:rsidRPr="005B1A16" w:rsidRDefault="00E74FDF" w:rsidP="00E74FDF">
      <w:pPr>
        <w:rPr>
          <w:rFonts w:eastAsia="Calibri"/>
          <w:sz w:val="24"/>
          <w:szCs w:val="24"/>
        </w:rPr>
      </w:pPr>
    </w:p>
    <w:p w:rsidR="00E74FDF" w:rsidRPr="005B1A16" w:rsidRDefault="00E74FDF" w:rsidP="00E74FDF">
      <w:pPr>
        <w:rPr>
          <w:rFonts w:eastAsia="Calibri"/>
          <w:b/>
          <w:sz w:val="24"/>
          <w:szCs w:val="24"/>
        </w:rPr>
      </w:pPr>
      <w:r w:rsidRPr="005B1A16">
        <w:rPr>
          <w:rFonts w:eastAsia="Calibri"/>
          <w:b/>
          <w:sz w:val="24"/>
          <w:szCs w:val="24"/>
        </w:rPr>
        <w:t>2.1. Обеспечение в организации комфортных условий, в которых осуществляется образовательная деятельность.</w:t>
      </w:r>
    </w:p>
    <w:p w:rsidR="00E74FDF" w:rsidRPr="005B1A16" w:rsidRDefault="00E74FDF" w:rsidP="00E74FDF">
      <w:pPr>
        <w:rPr>
          <w:rFonts w:eastAsia="Calibri"/>
          <w:sz w:val="24"/>
          <w:szCs w:val="24"/>
        </w:rPr>
      </w:pPr>
    </w:p>
    <w:tbl>
      <w:tblPr>
        <w:tblStyle w:val="1821"/>
        <w:tblW w:w="5382" w:type="pct"/>
        <w:tblInd w:w="-714" w:type="dxa"/>
        <w:tblLook w:val="04A0" w:firstRow="1" w:lastRow="0" w:firstColumn="1" w:lastColumn="0" w:noHBand="0" w:noVBand="1"/>
      </w:tblPr>
      <w:tblGrid>
        <w:gridCol w:w="324"/>
        <w:gridCol w:w="7518"/>
        <w:gridCol w:w="2460"/>
      </w:tblGrid>
      <w:tr w:rsidR="00E74FDF" w:rsidRPr="00D16FE4" w:rsidTr="007B5543">
        <w:trPr>
          <w:trHeight w:val="28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</w:tcPr>
          <w:p w:rsidR="00E74FDF" w:rsidRPr="00D16FE4" w:rsidRDefault="00E74FDF" w:rsidP="00D16FE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D16FE4">
            <w:pPr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D16FE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D16FE4">
            <w:pPr>
              <w:rPr>
                <w:rFonts w:eastAsia="Calibri"/>
                <w:b/>
                <w:sz w:val="20"/>
                <w:szCs w:val="20"/>
              </w:rPr>
            </w:pPr>
            <w:r w:rsidRPr="00D16FE4">
              <w:rPr>
                <w:rFonts w:eastAsia="Calibri"/>
                <w:b/>
                <w:sz w:val="20"/>
                <w:szCs w:val="20"/>
              </w:rPr>
              <w:t>Наличие (</w:t>
            </w:r>
            <w:r w:rsidRPr="00D16FE4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D16FE4">
              <w:rPr>
                <w:rFonts w:eastAsia="Calibri"/>
                <w:b/>
                <w:sz w:val="20"/>
                <w:szCs w:val="20"/>
              </w:rPr>
              <w:t>/</w:t>
            </w:r>
            <w:r w:rsidRPr="00D16FE4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D16FE4">
              <w:rPr>
                <w:rFonts w:eastAsia="Calibri"/>
                <w:b/>
                <w:sz w:val="20"/>
                <w:szCs w:val="20"/>
              </w:rPr>
              <w:t>)</w:t>
            </w:r>
          </w:p>
        </w:tc>
      </w:tr>
      <w:tr w:rsidR="00E74FDF" w:rsidRPr="00D16FE4" w:rsidTr="007B5543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1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зоны отдыха (ожидания)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E74FDF" w:rsidRPr="00D16FE4" w:rsidTr="007B5543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2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E74FDF" w:rsidRPr="00D16FE4" w:rsidTr="007B5543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3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E74FDF" w:rsidRPr="00D16FE4" w:rsidTr="007B5543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4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1</w:t>
            </w:r>
          </w:p>
        </w:tc>
      </w:tr>
      <w:tr w:rsidR="00E74FDF" w:rsidRPr="00D16FE4" w:rsidTr="007B5543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7B5543">
            <w:pPr>
              <w:ind w:firstLine="0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5</w:t>
            </w: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санитарное состояние помещений организации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FDF" w:rsidRPr="00D16FE4" w:rsidTr="007B5543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</w:p>
        </w:tc>
        <w:tc>
          <w:tcPr>
            <w:tcW w:w="3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D16FE4">
            <w:pPr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E74FDF" w:rsidRPr="00D16FE4" w:rsidRDefault="00E74FDF" w:rsidP="00E74FDF">
      <w:pPr>
        <w:rPr>
          <w:rFonts w:eastAsia="Calibri"/>
          <w:b/>
          <w:sz w:val="20"/>
          <w:szCs w:val="20"/>
        </w:rPr>
      </w:pPr>
    </w:p>
    <w:p w:rsidR="00E74FDF" w:rsidRPr="007B5543" w:rsidRDefault="00E74FDF" w:rsidP="00E74FDF">
      <w:pPr>
        <w:rPr>
          <w:rFonts w:eastAsia="Calibri"/>
          <w:sz w:val="20"/>
          <w:szCs w:val="20"/>
        </w:rPr>
      </w:pPr>
      <w:r w:rsidRPr="007B5543">
        <w:rPr>
          <w:rFonts w:eastAsia="Calibri"/>
          <w:b/>
          <w:sz w:val="20"/>
          <w:szCs w:val="20"/>
          <w:lang w:val="en-US"/>
        </w:rPr>
        <w:t>III</w:t>
      </w:r>
      <w:r w:rsidRPr="007B5543">
        <w:rPr>
          <w:rFonts w:eastAsia="Calibri"/>
          <w:b/>
          <w:sz w:val="20"/>
          <w:szCs w:val="20"/>
        </w:rPr>
        <w:t>. Показатели, характеризующие доступность образовательной деятельности для инвалидов</w:t>
      </w:r>
    </w:p>
    <w:p w:rsidR="00E74FDF" w:rsidRPr="007B5543" w:rsidRDefault="00E74FDF" w:rsidP="00E74FDF">
      <w:pPr>
        <w:rPr>
          <w:rFonts w:eastAsia="Calibri"/>
          <w:b/>
          <w:sz w:val="20"/>
          <w:szCs w:val="20"/>
        </w:rPr>
      </w:pPr>
      <w:r w:rsidRPr="007B5543">
        <w:rPr>
          <w:rFonts w:eastAsia="Calibri"/>
          <w:b/>
          <w:sz w:val="20"/>
          <w:szCs w:val="20"/>
        </w:rPr>
        <w:t>3.1. Оборудование территории, прилегающей к зданиям организации, и помещений с учетом д</w:t>
      </w:r>
      <w:r w:rsidRPr="007B5543">
        <w:rPr>
          <w:rFonts w:eastAsia="Calibri"/>
          <w:b/>
          <w:sz w:val="20"/>
          <w:szCs w:val="20"/>
        </w:rPr>
        <w:t>о</w:t>
      </w:r>
      <w:r w:rsidRPr="007B5543">
        <w:rPr>
          <w:rFonts w:eastAsia="Calibri"/>
          <w:b/>
          <w:sz w:val="20"/>
          <w:szCs w:val="20"/>
        </w:rPr>
        <w:t>ступности для инвалидов:</w:t>
      </w:r>
    </w:p>
    <w:p w:rsidR="00E74FDF" w:rsidRPr="005B1A16" w:rsidRDefault="00E74FDF" w:rsidP="00E74FDF">
      <w:pPr>
        <w:rPr>
          <w:rFonts w:eastAsia="Calibri"/>
          <w:sz w:val="24"/>
          <w:szCs w:val="24"/>
        </w:rPr>
      </w:pPr>
    </w:p>
    <w:tbl>
      <w:tblPr>
        <w:tblStyle w:val="1921"/>
        <w:tblW w:w="5461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435"/>
        <w:gridCol w:w="8421"/>
        <w:gridCol w:w="1597"/>
      </w:tblGrid>
      <w:tr w:rsidR="00E74FDF" w:rsidRPr="00D16FE4" w:rsidTr="007B554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7B5543">
            <w:pPr>
              <w:spacing w:after="200"/>
              <w:ind w:firstLine="0"/>
              <w:contextualSpacing/>
              <w:rPr>
                <w:rFonts w:eastAsia="Century Gothic"/>
                <w:b/>
                <w:sz w:val="20"/>
                <w:szCs w:val="20"/>
              </w:rPr>
            </w:pPr>
            <w:r w:rsidRPr="00D16FE4">
              <w:rPr>
                <w:rFonts w:eastAsia="Century Gothic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D16FE4">
            <w:pPr>
              <w:spacing w:after="200"/>
              <w:contextualSpacing/>
              <w:jc w:val="center"/>
              <w:rPr>
                <w:rFonts w:eastAsia="Century Gothic"/>
                <w:b/>
                <w:sz w:val="20"/>
                <w:szCs w:val="20"/>
              </w:rPr>
            </w:pPr>
            <w:r w:rsidRPr="00D16FE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7B5543" w:rsidP="007B5543">
            <w:pPr>
              <w:ind w:firstLine="0"/>
              <w:rPr>
                <w:rFonts w:eastAsia="Century Gothic"/>
                <w:b/>
                <w:sz w:val="20"/>
                <w:szCs w:val="20"/>
              </w:rPr>
            </w:pPr>
            <w:r>
              <w:rPr>
                <w:rFonts w:eastAsia="Century Gothic"/>
                <w:b/>
                <w:sz w:val="20"/>
                <w:szCs w:val="20"/>
              </w:rPr>
              <w:t xml:space="preserve">Наличие </w:t>
            </w:r>
            <w:r w:rsidR="00E74FDF" w:rsidRPr="00D16FE4">
              <w:rPr>
                <w:rFonts w:eastAsia="Century Gothic"/>
                <w:b/>
                <w:sz w:val="20"/>
                <w:szCs w:val="20"/>
              </w:rPr>
              <w:t>(1/0)</w:t>
            </w:r>
          </w:p>
        </w:tc>
      </w:tr>
      <w:tr w:rsidR="00E74FDF" w:rsidRPr="00D16FE4" w:rsidTr="007B5543">
        <w:trPr>
          <w:trHeight w:val="3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7B554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оборудование входных групп пандусами (подъемными платформами)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9A1AE1" w:rsidP="00D16FE4">
            <w:pPr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E74FDF" w:rsidRPr="00D16FE4" w:rsidTr="007B5543">
        <w:trPr>
          <w:trHeight w:val="3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7B554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9A1AE1" w:rsidP="00D16FE4">
            <w:pPr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7B554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 xml:space="preserve">наличие адаптированных лифтов, поручней, расширенных дверных проемов 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9A1AE1" w:rsidP="00D16FE4">
            <w:pPr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7B554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сменных кресел-колясок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9A1AE1" w:rsidP="00D16FE4">
            <w:pPr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7B5543">
            <w:pPr>
              <w:ind w:firstLine="0"/>
              <w:rPr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9A1AE1" w:rsidP="00D16FE4">
            <w:pPr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</w:tr>
      <w:tr w:rsidR="00E74FDF" w:rsidRPr="00D16FE4" w:rsidTr="007B5543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E74FDF" w:rsidP="00D16FE4">
            <w:pPr>
              <w:rPr>
                <w:sz w:val="20"/>
                <w:szCs w:val="20"/>
              </w:rPr>
            </w:pPr>
          </w:p>
        </w:tc>
        <w:tc>
          <w:tcPr>
            <w:tcW w:w="4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sz w:val="20"/>
                <w:szCs w:val="20"/>
              </w:rPr>
              <w:t>Итоговый балл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DF" w:rsidRPr="00D16FE4" w:rsidRDefault="009A1AE1" w:rsidP="00D16FE4">
            <w:pPr>
              <w:rPr>
                <w:rFonts w:eastAsia="Century Gothic"/>
                <w:sz w:val="20"/>
                <w:szCs w:val="20"/>
              </w:rPr>
            </w:pPr>
            <w:r>
              <w:rPr>
                <w:rFonts w:eastAsia="Century Gothic"/>
                <w:sz w:val="20"/>
                <w:szCs w:val="20"/>
              </w:rPr>
              <w:t>2</w:t>
            </w:r>
          </w:p>
        </w:tc>
      </w:tr>
    </w:tbl>
    <w:p w:rsidR="00E74FDF" w:rsidRPr="00D16FE4" w:rsidRDefault="00E74FDF" w:rsidP="00E74FDF">
      <w:pPr>
        <w:rPr>
          <w:rFonts w:eastAsia="Calibri"/>
          <w:sz w:val="20"/>
          <w:szCs w:val="20"/>
        </w:rPr>
      </w:pPr>
    </w:p>
    <w:p w:rsidR="00E74FDF" w:rsidRPr="00D16FE4" w:rsidRDefault="00E74FDF" w:rsidP="00E74FDF">
      <w:pPr>
        <w:rPr>
          <w:rFonts w:eastAsia="Calibri"/>
          <w:b/>
          <w:sz w:val="20"/>
          <w:szCs w:val="20"/>
        </w:rPr>
      </w:pPr>
      <w:r w:rsidRPr="00D16FE4">
        <w:rPr>
          <w:rFonts w:eastAsia="Calibri"/>
          <w:b/>
          <w:sz w:val="20"/>
          <w:szCs w:val="20"/>
        </w:rPr>
        <w:t>3.2. Обеспечение в организации условий доступности, позволяющих инвалидам получать образ</w:t>
      </w:r>
      <w:r w:rsidRPr="00D16FE4">
        <w:rPr>
          <w:rFonts w:eastAsia="Calibri"/>
          <w:b/>
          <w:sz w:val="20"/>
          <w:szCs w:val="20"/>
        </w:rPr>
        <w:t>о</w:t>
      </w:r>
      <w:r w:rsidRPr="00D16FE4">
        <w:rPr>
          <w:rFonts w:eastAsia="Calibri"/>
          <w:b/>
          <w:sz w:val="20"/>
          <w:szCs w:val="20"/>
        </w:rPr>
        <w:t>вательные услуги наравне с другими, включая:</w:t>
      </w:r>
    </w:p>
    <w:p w:rsidR="00E74FDF" w:rsidRPr="00D16FE4" w:rsidRDefault="00E74FDF" w:rsidP="00E74FDF">
      <w:pPr>
        <w:rPr>
          <w:rFonts w:eastAsia="Calibri"/>
          <w:sz w:val="20"/>
          <w:szCs w:val="20"/>
        </w:rPr>
      </w:pPr>
      <w:r w:rsidRPr="00D16FE4">
        <w:rPr>
          <w:rFonts w:eastAsia="Calibri"/>
          <w:sz w:val="20"/>
          <w:szCs w:val="20"/>
        </w:rPr>
        <w:t xml:space="preserve"> </w:t>
      </w:r>
    </w:p>
    <w:tbl>
      <w:tblPr>
        <w:tblStyle w:val="1921"/>
        <w:tblW w:w="538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581"/>
        <w:gridCol w:w="8130"/>
        <w:gridCol w:w="1591"/>
      </w:tblGrid>
      <w:tr w:rsidR="00E74FDF" w:rsidRPr="00D16FE4" w:rsidTr="007B5543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7B5543">
            <w:pPr>
              <w:spacing w:after="200"/>
              <w:ind w:firstLine="0"/>
              <w:contextualSpacing/>
              <w:rPr>
                <w:sz w:val="20"/>
                <w:szCs w:val="20"/>
              </w:rPr>
            </w:pPr>
            <w:r w:rsidRPr="00D16FE4">
              <w:rPr>
                <w:rFonts w:eastAsia="Century Gothic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D16FE4">
            <w:pPr>
              <w:spacing w:after="200"/>
              <w:contextualSpacing/>
              <w:jc w:val="center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b/>
                <w:sz w:val="20"/>
                <w:szCs w:val="20"/>
              </w:rPr>
              <w:t>Позиция оценивания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6C5"/>
            <w:hideMark/>
          </w:tcPr>
          <w:p w:rsidR="00E74FDF" w:rsidRPr="00D16FE4" w:rsidRDefault="00E74FDF" w:rsidP="007B5543">
            <w:pPr>
              <w:ind w:firstLine="0"/>
              <w:rPr>
                <w:rFonts w:eastAsia="Century Gothic"/>
                <w:sz w:val="20"/>
                <w:szCs w:val="20"/>
              </w:rPr>
            </w:pPr>
            <w:r w:rsidRPr="00D16FE4">
              <w:rPr>
                <w:rFonts w:eastAsia="Century Gothic"/>
                <w:b/>
                <w:sz w:val="20"/>
                <w:szCs w:val="20"/>
              </w:rPr>
              <w:t>Наличие (1/0)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дублирование надписей, знаков и иной текстовой и графической информации знаками, в</w:t>
            </w:r>
            <w:r w:rsidRPr="00D16FE4">
              <w:rPr>
                <w:sz w:val="20"/>
                <w:szCs w:val="20"/>
              </w:rPr>
              <w:t>ы</w:t>
            </w:r>
            <w:r w:rsidRPr="00D16FE4">
              <w:rPr>
                <w:sz w:val="20"/>
                <w:szCs w:val="20"/>
              </w:rPr>
              <w:t>полненными рельефно-точечным шрифтом Брайля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возможность предоставления инвалидам по слуху (слуху и зрению) услуг сурдопереводч</w:t>
            </w:r>
            <w:r w:rsidRPr="00D16FE4">
              <w:rPr>
                <w:sz w:val="20"/>
                <w:szCs w:val="20"/>
              </w:rPr>
              <w:t>и</w:t>
            </w:r>
            <w:r w:rsidRPr="00D16FE4">
              <w:rPr>
                <w:sz w:val="20"/>
                <w:szCs w:val="20"/>
              </w:rPr>
              <w:t>ка (тифлосурдопереводчика)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помощь, оказываемая работниками организации, прошедшими необходимое обучение (и</w:t>
            </w:r>
            <w:r w:rsidRPr="00D16FE4">
              <w:rPr>
                <w:sz w:val="20"/>
                <w:szCs w:val="20"/>
              </w:rPr>
              <w:t>н</w:t>
            </w:r>
            <w:r w:rsidRPr="00D16FE4">
              <w:rPr>
                <w:sz w:val="20"/>
                <w:szCs w:val="20"/>
              </w:rPr>
              <w:t>структирование), по сопровождению инвалидов в помещении организации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0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sz w:val="20"/>
                <w:szCs w:val="20"/>
              </w:rPr>
            </w:pPr>
            <w:r w:rsidRPr="00D16FE4">
              <w:rPr>
                <w:sz w:val="20"/>
                <w:szCs w:val="20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  <w:tr w:rsidR="00E74FDF" w:rsidRPr="00D16FE4" w:rsidTr="007B5543">
        <w:trPr>
          <w:trHeight w:val="30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E74FDF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4FDF" w:rsidRPr="00D16FE4" w:rsidRDefault="00E74FDF" w:rsidP="000C2553">
            <w:pPr>
              <w:ind w:firstLine="34"/>
              <w:rPr>
                <w:rFonts w:eastAsia="Century Gothic"/>
                <w:color w:val="000000"/>
                <w:sz w:val="20"/>
                <w:szCs w:val="20"/>
              </w:rPr>
            </w:pPr>
            <w:r w:rsidRPr="00D16FE4">
              <w:rPr>
                <w:rFonts w:eastAsia="Century Gothic"/>
                <w:color w:val="000000"/>
                <w:sz w:val="20"/>
                <w:szCs w:val="20"/>
              </w:rPr>
              <w:t>Итоговый 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FDF" w:rsidRPr="00D16FE4" w:rsidRDefault="009A1AE1" w:rsidP="00D16FE4">
            <w:pPr>
              <w:jc w:val="right"/>
              <w:rPr>
                <w:rFonts w:eastAsia="Century Gothic"/>
                <w:color w:val="000000"/>
                <w:sz w:val="20"/>
                <w:szCs w:val="20"/>
              </w:rPr>
            </w:pPr>
            <w:r>
              <w:rPr>
                <w:rFonts w:eastAsia="Century Gothic"/>
                <w:color w:val="000000"/>
                <w:sz w:val="20"/>
                <w:szCs w:val="20"/>
              </w:rPr>
              <w:t>0</w:t>
            </w:r>
          </w:p>
        </w:tc>
      </w:tr>
    </w:tbl>
    <w:p w:rsidR="007B5543" w:rsidRDefault="007B5543" w:rsidP="00E74FDF">
      <w:pPr>
        <w:rPr>
          <w:b/>
          <w:color w:val="333333"/>
          <w:sz w:val="24"/>
          <w:szCs w:val="24"/>
        </w:rPr>
      </w:pPr>
    </w:p>
    <w:p w:rsidR="00E74FDF" w:rsidRPr="005B1A16" w:rsidRDefault="00E74FDF" w:rsidP="00E74FDF">
      <w:pPr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Рекомендации эксперта:</w:t>
      </w:r>
    </w:p>
    <w:p w:rsidR="00E74FDF" w:rsidRPr="005B1A16" w:rsidRDefault="00E74FDF" w:rsidP="00E74FDF">
      <w:pPr>
        <w:rPr>
          <w:b/>
          <w:bCs w:val="0"/>
          <w:color w:val="333333"/>
          <w:sz w:val="24"/>
          <w:szCs w:val="24"/>
        </w:rPr>
      </w:pPr>
      <w:r w:rsidRPr="005B1A16">
        <w:rPr>
          <w:b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2553">
        <w:rPr>
          <w:b/>
          <w:color w:val="333333"/>
          <w:sz w:val="24"/>
          <w:szCs w:val="24"/>
        </w:rPr>
        <w:t>_____________________</w:t>
      </w:r>
    </w:p>
    <w:p w:rsidR="00D16FE4" w:rsidRDefault="00D16FE4" w:rsidP="000C2553">
      <w:pPr>
        <w:ind w:firstLine="0"/>
        <w:rPr>
          <w:rFonts w:eastAsia="Century Gothic"/>
        </w:rPr>
      </w:pPr>
    </w:p>
    <w:p w:rsidR="000C2553" w:rsidRDefault="000C2553" w:rsidP="000C2553">
      <w:pPr>
        <w:ind w:firstLine="0"/>
      </w:pPr>
    </w:p>
    <w:p w:rsidR="007B5543" w:rsidRPr="00C2303B" w:rsidRDefault="007B5543" w:rsidP="007B5543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1. Подпись руководителя образовательной организации _________</w:t>
      </w:r>
      <w:bookmarkStart w:id="0" w:name="_GoBack"/>
      <w:bookmarkEnd w:id="0"/>
      <w:r w:rsidRPr="00C2303B">
        <w:rPr>
          <w:sz w:val="24"/>
          <w:szCs w:val="24"/>
        </w:rPr>
        <w:t>______</w:t>
      </w:r>
      <w:r>
        <w:rPr>
          <w:sz w:val="24"/>
          <w:szCs w:val="24"/>
        </w:rPr>
        <w:t>___________</w:t>
      </w:r>
    </w:p>
    <w:p w:rsidR="007B5543" w:rsidRPr="00C2303B" w:rsidRDefault="007B5543" w:rsidP="007B5543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lastRenderedPageBreak/>
        <w:t>2. Подпись эксперта _____________________________________________</w:t>
      </w:r>
      <w:r>
        <w:rPr>
          <w:sz w:val="24"/>
          <w:szCs w:val="24"/>
        </w:rPr>
        <w:t>__________</w:t>
      </w:r>
      <w:r w:rsidRPr="00C2303B">
        <w:rPr>
          <w:sz w:val="24"/>
          <w:szCs w:val="24"/>
        </w:rPr>
        <w:t>_</w:t>
      </w:r>
    </w:p>
    <w:p w:rsidR="007B5543" w:rsidRPr="00C2303B" w:rsidRDefault="007B5543" w:rsidP="007B5543">
      <w:pPr>
        <w:spacing w:line="233" w:lineRule="auto"/>
        <w:rPr>
          <w:sz w:val="24"/>
          <w:szCs w:val="24"/>
        </w:rPr>
      </w:pPr>
    </w:p>
    <w:p w:rsidR="007B5543" w:rsidRPr="00C2303B" w:rsidRDefault="007B5543" w:rsidP="007B5543">
      <w:pPr>
        <w:spacing w:line="233" w:lineRule="auto"/>
        <w:rPr>
          <w:sz w:val="24"/>
          <w:szCs w:val="24"/>
        </w:rPr>
      </w:pPr>
      <w:r w:rsidRPr="00C2303B">
        <w:rPr>
          <w:sz w:val="24"/>
          <w:szCs w:val="24"/>
        </w:rPr>
        <w:t>Дата проведения обследов</w:t>
      </w:r>
      <w:r w:rsidRPr="00C2303B">
        <w:rPr>
          <w:sz w:val="24"/>
          <w:szCs w:val="24"/>
        </w:rPr>
        <w:t>а</w:t>
      </w:r>
      <w:r w:rsidRPr="00C2303B">
        <w:rPr>
          <w:sz w:val="24"/>
          <w:szCs w:val="24"/>
        </w:rPr>
        <w:t>ния______________</w:t>
      </w:r>
      <w:r>
        <w:rPr>
          <w:sz w:val="24"/>
          <w:szCs w:val="24"/>
        </w:rPr>
        <w:t>___________________________</w:t>
      </w:r>
      <w:r w:rsidRPr="00C2303B">
        <w:rPr>
          <w:sz w:val="24"/>
          <w:szCs w:val="24"/>
        </w:rPr>
        <w:t>_______</w:t>
      </w:r>
    </w:p>
    <w:p w:rsidR="007B5543" w:rsidRDefault="007B5543" w:rsidP="000C2553">
      <w:pPr>
        <w:ind w:firstLine="0"/>
      </w:pPr>
    </w:p>
    <w:sectPr w:rsidR="007B5543" w:rsidSect="000C2553">
      <w:headerReference w:type="default" r:id="rId12"/>
      <w:pgSz w:w="11906" w:h="16838"/>
      <w:pgMar w:top="426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15" w:rsidRDefault="00DA1415" w:rsidP="000C2553">
      <w:r>
        <w:separator/>
      </w:r>
    </w:p>
  </w:endnote>
  <w:endnote w:type="continuationSeparator" w:id="0">
    <w:p w:rsidR="00DA1415" w:rsidRDefault="00DA1415" w:rsidP="000C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15" w:rsidRDefault="00DA1415" w:rsidP="000C2553">
      <w:r>
        <w:separator/>
      </w:r>
    </w:p>
  </w:footnote>
  <w:footnote w:type="continuationSeparator" w:id="0">
    <w:p w:rsidR="00DA1415" w:rsidRDefault="00DA1415" w:rsidP="000C2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360652"/>
      <w:docPartObj>
        <w:docPartGallery w:val="Page Numbers (Top of Page)"/>
        <w:docPartUnique/>
      </w:docPartObj>
    </w:sdtPr>
    <w:sdtEndPr/>
    <w:sdtContent>
      <w:p w:rsidR="000C2553" w:rsidRDefault="000C2553">
        <w:pPr>
          <w:pStyle w:val="a4"/>
          <w:jc w:val="center"/>
        </w:pPr>
        <w:r w:rsidRPr="000C2553">
          <w:rPr>
            <w:sz w:val="20"/>
            <w:szCs w:val="20"/>
          </w:rPr>
          <w:fldChar w:fldCharType="begin"/>
        </w:r>
        <w:r w:rsidRPr="000C2553">
          <w:rPr>
            <w:sz w:val="20"/>
            <w:szCs w:val="20"/>
          </w:rPr>
          <w:instrText>PAGE   \* MERGEFORMAT</w:instrText>
        </w:r>
        <w:r w:rsidRPr="000C2553">
          <w:rPr>
            <w:sz w:val="20"/>
            <w:szCs w:val="20"/>
          </w:rPr>
          <w:fldChar w:fldCharType="separate"/>
        </w:r>
        <w:r w:rsidR="00861B36">
          <w:rPr>
            <w:noProof/>
            <w:sz w:val="20"/>
            <w:szCs w:val="20"/>
          </w:rPr>
          <w:t>8</w:t>
        </w:r>
        <w:r w:rsidRPr="000C2553">
          <w:rPr>
            <w:sz w:val="20"/>
            <w:szCs w:val="20"/>
          </w:rPr>
          <w:fldChar w:fldCharType="end"/>
        </w:r>
      </w:p>
    </w:sdtContent>
  </w:sdt>
  <w:p w:rsidR="000C2553" w:rsidRDefault="000C25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11A05"/>
    <w:multiLevelType w:val="multilevel"/>
    <w:tmpl w:val="B2AC2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0631FD8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6EC0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51F0F"/>
    <w:multiLevelType w:val="hybridMultilevel"/>
    <w:tmpl w:val="841CC5C8"/>
    <w:lvl w:ilvl="0" w:tplc="EEDE44F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F555E"/>
    <w:multiLevelType w:val="hybridMultilevel"/>
    <w:tmpl w:val="A1781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23FB2"/>
    <w:multiLevelType w:val="hybridMultilevel"/>
    <w:tmpl w:val="D4CA0B30"/>
    <w:lvl w:ilvl="0" w:tplc="C1DEE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E3DC3"/>
    <w:multiLevelType w:val="hybridMultilevel"/>
    <w:tmpl w:val="C638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DF"/>
    <w:rsid w:val="000C2553"/>
    <w:rsid w:val="003F398D"/>
    <w:rsid w:val="007B5543"/>
    <w:rsid w:val="00861B36"/>
    <w:rsid w:val="009A1AE1"/>
    <w:rsid w:val="00B03AA7"/>
    <w:rsid w:val="00C66303"/>
    <w:rsid w:val="00D16FE4"/>
    <w:rsid w:val="00DA1415"/>
    <w:rsid w:val="00DA538C"/>
    <w:rsid w:val="00E05E6A"/>
    <w:rsid w:val="00E74FDF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DF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E7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E74FDF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E74FDF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7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25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55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C25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255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B55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1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1B36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DF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59"/>
    <w:rsid w:val="00E7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basedOn w:val="a1"/>
    <w:uiPriority w:val="39"/>
    <w:rsid w:val="00E74FDF"/>
    <w:pPr>
      <w:spacing w:after="0" w:line="240" w:lineRule="auto"/>
    </w:pPr>
    <w:rPr>
      <w:rFonts w:ascii="Century Gothic" w:eastAsia="Times New Roman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basedOn w:val="a1"/>
    <w:uiPriority w:val="39"/>
    <w:rsid w:val="00E74FDF"/>
    <w:pPr>
      <w:spacing w:after="0" w:line="240" w:lineRule="auto"/>
    </w:pPr>
    <w:rPr>
      <w:rFonts w:ascii="Century Gothic" w:eastAsia="Calibri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7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C25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255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C25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255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B55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1B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1B36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vokulinscay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7FB3A-CC3B-4D10-AB1E-40E42D1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3570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Dagline_Office</cp:lastModifiedBy>
  <cp:revision>7</cp:revision>
  <dcterms:created xsi:type="dcterms:W3CDTF">2021-10-15T23:32:00Z</dcterms:created>
  <dcterms:modified xsi:type="dcterms:W3CDTF">2021-10-28T11:29:00Z</dcterms:modified>
</cp:coreProperties>
</file>